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9F51B" w14:textId="103DDBB3" w:rsidR="00FC6DC1" w:rsidRPr="00FC6DC1" w:rsidRDefault="00FC6DC1" w:rsidP="00FC6DC1">
      <w:pPr>
        <w:spacing w:after="0" w:line="240" w:lineRule="auto"/>
        <w:ind w:left="567" w:right="849"/>
        <w:jc w:val="center"/>
        <w:rPr>
          <w:rFonts w:ascii="Verdana" w:eastAsia="Times New Roman" w:hAnsi="Verdana" w:cstheme="minorHAnsi"/>
          <w:b/>
          <w:bCs/>
        </w:rPr>
      </w:pPr>
      <w:r w:rsidRPr="00FC6DC1">
        <w:rPr>
          <w:rFonts w:ascii="Verdana" w:eastAsia="Times New Roman" w:hAnsi="Verdana" w:cstheme="minorHAnsi"/>
          <w:b/>
          <w:bCs/>
        </w:rPr>
        <w:t xml:space="preserve">ANEXO </w:t>
      </w:r>
      <w:r w:rsidR="000044B1">
        <w:rPr>
          <w:rFonts w:ascii="Verdana" w:eastAsia="Times New Roman" w:hAnsi="Verdana" w:cstheme="minorHAnsi"/>
          <w:b/>
          <w:bCs/>
        </w:rPr>
        <w:t>X</w:t>
      </w:r>
      <w:bookmarkStart w:id="0" w:name="_GoBack"/>
      <w:bookmarkEnd w:id="0"/>
      <w:r w:rsidR="000044B1">
        <w:rPr>
          <w:rFonts w:ascii="Verdana" w:eastAsia="Times New Roman" w:hAnsi="Verdana" w:cstheme="minorHAnsi"/>
          <w:b/>
          <w:bCs/>
        </w:rPr>
        <w:t xml:space="preserve"> </w:t>
      </w:r>
      <w:r w:rsidRPr="00FC6DC1">
        <w:rPr>
          <w:rFonts w:ascii="Verdana" w:eastAsia="Times New Roman" w:hAnsi="Verdana" w:cstheme="minorHAnsi"/>
          <w:b/>
          <w:bCs/>
        </w:rPr>
        <w:t>- MINUTA DE TERMO DE EXECUÇÃO CULTURAL</w:t>
      </w:r>
    </w:p>
    <w:p w14:paraId="65FCED77" w14:textId="77777777" w:rsidR="00FC6DC1" w:rsidRPr="00FC6DC1" w:rsidRDefault="00FC6DC1" w:rsidP="00FC6DC1">
      <w:pPr>
        <w:spacing w:after="0" w:line="240" w:lineRule="auto"/>
        <w:ind w:left="567" w:right="849"/>
        <w:jc w:val="both"/>
        <w:rPr>
          <w:rFonts w:ascii="Verdana" w:eastAsia="Times New Roman" w:hAnsi="Verdana" w:cstheme="minorHAnsi"/>
        </w:rPr>
      </w:pPr>
    </w:p>
    <w:p w14:paraId="268FD743" w14:textId="36976D41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  <w:b/>
          <w:bCs/>
        </w:rPr>
      </w:pPr>
      <w:r w:rsidRPr="00FC6DC1">
        <w:rPr>
          <w:rFonts w:ascii="Verdana" w:eastAsia="Times New Roman" w:hAnsi="Verdana" w:cstheme="minorHAnsi"/>
          <w:b/>
          <w:bCs/>
        </w:rPr>
        <w:t xml:space="preserve">1. DAS PARTES </w:t>
      </w:r>
    </w:p>
    <w:p w14:paraId="7741EF4B" w14:textId="22DA17CD" w:rsidR="00FC6DC1" w:rsidRPr="00FC6DC1" w:rsidRDefault="00FC6DC1" w:rsidP="007C28BF">
      <w:pPr>
        <w:spacing w:after="0"/>
        <w:jc w:val="both"/>
        <w:rPr>
          <w:rFonts w:ascii="Verdana" w:eastAsia="Times New Roman" w:hAnsi="Verdana" w:cstheme="majorHAnsi"/>
          <w:color w:val="000000"/>
        </w:rPr>
      </w:pPr>
      <w:r w:rsidRPr="00D00DD5">
        <w:rPr>
          <w:rFonts w:ascii="Verdana" w:eastAsia="Times New Roman" w:hAnsi="Verdana" w:cstheme="minorHAnsi"/>
          <w:b/>
          <w:bCs/>
        </w:rPr>
        <w:t>1.1.</w:t>
      </w:r>
      <w:r w:rsidRPr="00FC6DC1">
        <w:rPr>
          <w:rFonts w:ascii="Verdana" w:eastAsia="Times New Roman" w:hAnsi="Verdana" w:cstheme="minorHAnsi"/>
        </w:rPr>
        <w:t xml:space="preserve"> A Secretaria de Cultura e Defesa do Folclore, com sede em Tupã-SP, situada na Av</w:t>
      </w:r>
      <w:r w:rsidR="00D00DD5">
        <w:rPr>
          <w:rFonts w:ascii="Verdana" w:eastAsia="Times New Roman" w:hAnsi="Verdana" w:cstheme="minorHAnsi"/>
        </w:rPr>
        <w:t>.</w:t>
      </w:r>
      <w:r w:rsidRPr="00FC6DC1">
        <w:rPr>
          <w:rFonts w:ascii="Verdana" w:eastAsia="Times New Roman" w:hAnsi="Verdana" w:cstheme="minorHAnsi"/>
        </w:rPr>
        <w:t xml:space="preserve"> Tamoios, n.º 1650, Centro, CEP 1760-005, neste ato representada pelo Secretário de Cultura e Defesa do Folclore o Sr. ___________________________</w:t>
      </w:r>
      <w:r w:rsidRPr="00FC6DC1">
        <w:rPr>
          <w:rFonts w:ascii="Verdana" w:eastAsia="Times New Roman" w:hAnsi="Verdana" w:cstheme="minorHAnsi"/>
          <w:b/>
          <w:bCs/>
          <w:i/>
          <w:iCs/>
        </w:rPr>
        <w:t xml:space="preserve"> </w:t>
      </w:r>
      <w:r w:rsidRPr="00FC6DC1">
        <w:rPr>
          <w:rFonts w:ascii="Verdana" w:eastAsia="Times New Roman" w:hAnsi="Verdana" w:cstheme="minorHAnsi"/>
        </w:rPr>
        <w:t>e o(a) AGENTE ARTÍSTICO-CULTURAL, (</w:t>
      </w:r>
      <w:r w:rsidRPr="00FC6DC1">
        <w:rPr>
          <w:rFonts w:ascii="Verdana" w:eastAsia="Times New Roman" w:hAnsi="Verdana" w:cstheme="minorHAnsi"/>
          <w:color w:val="C00000"/>
        </w:rPr>
        <w:t>indicar nome do(a) agente artístico-cultural contemplado</w:t>
      </w:r>
      <w:r w:rsidRPr="00FC6DC1">
        <w:rPr>
          <w:rFonts w:ascii="Verdana" w:eastAsia="Times New Roman" w:hAnsi="Verdana" w:cstheme="minorHAnsi"/>
        </w:rPr>
        <w:t>), portador(a) do RG nº (</w:t>
      </w:r>
      <w:r w:rsidRPr="00FC6DC1">
        <w:rPr>
          <w:rFonts w:ascii="Verdana" w:eastAsia="Times New Roman" w:hAnsi="Verdana" w:cstheme="minorHAnsi"/>
          <w:color w:val="C00000"/>
        </w:rPr>
        <w:t>indicar nº do RG</w:t>
      </w:r>
      <w:r w:rsidRPr="00FC6DC1">
        <w:rPr>
          <w:rFonts w:ascii="Verdana" w:eastAsia="Times New Roman" w:hAnsi="Verdana" w:cstheme="minorHAnsi"/>
        </w:rPr>
        <w:t>), CPF (indicar nº do CPF), residente e domiciliado(a) à (</w:t>
      </w:r>
      <w:r w:rsidRPr="00FC6DC1">
        <w:rPr>
          <w:rFonts w:ascii="Verdana" w:eastAsia="Times New Roman" w:hAnsi="Verdana" w:cstheme="minorHAnsi"/>
          <w:color w:val="C00000"/>
        </w:rPr>
        <w:t>indicar endereço</w:t>
      </w:r>
      <w:r w:rsidRPr="00FC6DC1">
        <w:rPr>
          <w:rFonts w:ascii="Verdana" w:eastAsia="Times New Roman" w:hAnsi="Verdana" w:cstheme="minorHAnsi"/>
        </w:rPr>
        <w:t>), CEP (</w:t>
      </w:r>
      <w:r w:rsidRPr="00FC6DC1">
        <w:rPr>
          <w:rFonts w:ascii="Verdana" w:eastAsia="Times New Roman" w:hAnsi="Verdana" w:cstheme="minorHAnsi"/>
          <w:color w:val="C00000"/>
        </w:rPr>
        <w:t>indicar CEP</w:t>
      </w:r>
      <w:r w:rsidRPr="00FC6DC1">
        <w:rPr>
          <w:rFonts w:ascii="Verdana" w:eastAsia="Times New Roman" w:hAnsi="Verdana" w:cstheme="minorHAnsi"/>
        </w:rPr>
        <w:t>), telefone: (</w:t>
      </w:r>
      <w:r w:rsidRPr="00FC6DC1">
        <w:rPr>
          <w:rFonts w:ascii="Verdana" w:eastAsia="Times New Roman" w:hAnsi="Verdana" w:cstheme="minorHAnsi"/>
          <w:color w:val="C00000"/>
        </w:rPr>
        <w:t>indicar telefone</w:t>
      </w:r>
      <w:r w:rsidRPr="00FC6DC1">
        <w:rPr>
          <w:rFonts w:ascii="Verdana" w:eastAsia="Times New Roman" w:hAnsi="Verdana" w:cstheme="minorHAnsi"/>
        </w:rPr>
        <w:t xml:space="preserve">), </w:t>
      </w:r>
      <w:r w:rsidRPr="00FC6DC1">
        <w:rPr>
          <w:rFonts w:ascii="Verdana" w:eastAsia="Times New Roman" w:hAnsi="Verdana" w:cstheme="majorHAnsi"/>
          <w:color w:val="000000"/>
        </w:rPr>
        <w:t>resolvem firmar o presente Termo de Execução Cultural, de acordo com as seguintes condições:</w:t>
      </w:r>
    </w:p>
    <w:p w14:paraId="3785F4CD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290D2D52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  <w:b/>
          <w:bCs/>
        </w:rPr>
      </w:pPr>
      <w:r w:rsidRPr="00FC6DC1">
        <w:rPr>
          <w:rFonts w:ascii="Verdana" w:eastAsia="Times New Roman" w:hAnsi="Verdana" w:cstheme="minorHAnsi"/>
          <w:b/>
          <w:bCs/>
        </w:rPr>
        <w:t xml:space="preserve">2. DO PROCEDIMENTO </w:t>
      </w:r>
    </w:p>
    <w:p w14:paraId="79907C40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2.1.</w:t>
      </w:r>
      <w:r w:rsidRPr="00FC6DC1">
        <w:rPr>
          <w:rFonts w:ascii="Verdana" w:eastAsia="Times New Roman" w:hAnsi="Verdana" w:cstheme="minorHAnsi"/>
        </w:rPr>
        <w:t xml:space="preserve"> Este Termo de Execução Cultural é instrumento é instrumento da modalidade de fomento à execução de ações culturais, celebrado com agente artístico-cultural selecionado nos termos da lei nº 14.903/2024 (Marco Regulatório do Fomento à Cultura). </w:t>
      </w:r>
    </w:p>
    <w:p w14:paraId="36FB9ECF" w14:textId="77777777" w:rsidR="00FC6DC1" w:rsidRPr="00FC6DC1" w:rsidRDefault="00FC6DC1" w:rsidP="00D00DD5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6E0832E7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  <w:b/>
          <w:bCs/>
        </w:rPr>
      </w:pPr>
      <w:r w:rsidRPr="00FC6DC1">
        <w:rPr>
          <w:rFonts w:ascii="Verdana" w:eastAsia="Times New Roman" w:hAnsi="Verdana" w:cstheme="minorHAnsi"/>
          <w:b/>
          <w:bCs/>
        </w:rPr>
        <w:t xml:space="preserve">3. DO OBJETO </w:t>
      </w:r>
    </w:p>
    <w:p w14:paraId="4B95C19A" w14:textId="44805A3C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3.1.</w:t>
      </w:r>
      <w:r w:rsidRPr="00FC6DC1">
        <w:rPr>
          <w:rFonts w:ascii="Verdana" w:eastAsia="Times New Roman" w:hAnsi="Verdana" w:cstheme="minorHAnsi"/>
        </w:rPr>
        <w:t xml:space="preserve"> Este Termo de Execução Cultural tem por objeto a concessão de apoio financeiro ao projeto Cultural (</w:t>
      </w:r>
      <w:r w:rsidRPr="00FC6DC1">
        <w:rPr>
          <w:rFonts w:ascii="Verdana" w:eastAsia="Times New Roman" w:hAnsi="Verdana" w:cstheme="minorHAnsi"/>
          <w:color w:val="C00000"/>
        </w:rPr>
        <w:t>indicar nome do projeto</w:t>
      </w:r>
      <w:r w:rsidRPr="00FC6DC1">
        <w:rPr>
          <w:rFonts w:ascii="Verdana" w:eastAsia="Times New Roman" w:hAnsi="Verdana" w:cstheme="minorHAnsi"/>
        </w:rPr>
        <w:t>), contemplado no Edital nº ......</w:t>
      </w:r>
      <w:r w:rsidR="00C6655A">
        <w:rPr>
          <w:rFonts w:ascii="Verdana" w:eastAsia="Times New Roman" w:hAnsi="Verdana" w:cstheme="minorHAnsi"/>
        </w:rPr>
        <w:t xml:space="preserve">/2026 </w:t>
      </w:r>
      <w:r w:rsidRPr="00FC6DC1">
        <w:rPr>
          <w:rFonts w:ascii="Verdana" w:eastAsia="Times New Roman" w:hAnsi="Verdana" w:cstheme="minorHAnsi"/>
        </w:rPr>
        <w:t>- Fomento À Execução de Ações Culturais, conforme processo administrativo nº (</w:t>
      </w:r>
      <w:r w:rsidRPr="00FC6DC1">
        <w:rPr>
          <w:rFonts w:ascii="Verdana" w:eastAsia="Times New Roman" w:hAnsi="Verdana" w:cstheme="minorHAnsi"/>
          <w:color w:val="C00000"/>
        </w:rPr>
        <w:t>indicar número do processo</w:t>
      </w:r>
      <w:r w:rsidRPr="00FC6DC1">
        <w:rPr>
          <w:rFonts w:ascii="Verdana" w:eastAsia="Times New Roman" w:hAnsi="Verdana" w:cstheme="minorHAnsi"/>
        </w:rPr>
        <w:t xml:space="preserve">). </w:t>
      </w:r>
    </w:p>
    <w:p w14:paraId="4B310A2F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336093BA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  <w:b/>
          <w:bCs/>
        </w:rPr>
      </w:pPr>
      <w:r w:rsidRPr="00FC6DC1">
        <w:rPr>
          <w:rFonts w:ascii="Verdana" w:eastAsia="Times New Roman" w:hAnsi="Verdana" w:cstheme="minorHAnsi"/>
          <w:b/>
          <w:bCs/>
        </w:rPr>
        <w:t xml:space="preserve">4. DOS RECURSOS FINANCEIROS </w:t>
      </w:r>
    </w:p>
    <w:p w14:paraId="1B101A91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4.1.</w:t>
      </w:r>
      <w:r w:rsidRPr="00FC6DC1">
        <w:rPr>
          <w:rFonts w:ascii="Verdana" w:eastAsia="Times New Roman" w:hAnsi="Verdana" w:cstheme="minorHAnsi"/>
        </w:rPr>
        <w:t xml:space="preserve"> Os recursos financeiros para execução do presente termo totalizam o montante de R$ (</w:t>
      </w:r>
      <w:r w:rsidRPr="00FC6DC1">
        <w:rPr>
          <w:rFonts w:ascii="Verdana" w:eastAsia="Times New Roman" w:hAnsi="Verdana" w:cstheme="minorHAnsi"/>
          <w:color w:val="C00000"/>
        </w:rPr>
        <w:t>indicar valor em número arábico</w:t>
      </w:r>
      <w:r w:rsidRPr="00FC6DC1">
        <w:rPr>
          <w:rFonts w:ascii="Verdana" w:eastAsia="Times New Roman" w:hAnsi="Verdana" w:cstheme="minorHAnsi"/>
        </w:rPr>
        <w:t>) (</w:t>
      </w:r>
      <w:r w:rsidRPr="00FC6DC1">
        <w:rPr>
          <w:rFonts w:ascii="Verdana" w:eastAsia="Times New Roman" w:hAnsi="Verdana" w:cstheme="minorHAnsi"/>
          <w:color w:val="C00000"/>
        </w:rPr>
        <w:t xml:space="preserve">[indicar valor por extenso], </w:t>
      </w:r>
      <w:r w:rsidRPr="00FC6DC1">
        <w:rPr>
          <w:rFonts w:ascii="Verdana" w:eastAsia="Times New Roman" w:hAnsi="Verdana" w:cstheme="minorHAnsi"/>
        </w:rPr>
        <w:t xml:space="preserve">reais). </w:t>
      </w:r>
    </w:p>
    <w:p w14:paraId="53D7F7E7" w14:textId="77777777" w:rsidR="00FC6DC1" w:rsidRPr="00FC6DC1" w:rsidRDefault="00FC6DC1" w:rsidP="00C6655A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1F4E40D9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4.2.</w:t>
      </w:r>
      <w:r w:rsidRPr="00FC6DC1">
        <w:rPr>
          <w:rFonts w:ascii="Verdana" w:eastAsia="Times New Roman" w:hAnsi="Verdana" w:cstheme="minorHAnsi"/>
        </w:rPr>
        <w:t xml:space="preserve"> Serão transferidos a conta do(a) agente artístico-cultural, no (</w:t>
      </w:r>
      <w:r w:rsidRPr="00FC6DC1">
        <w:rPr>
          <w:rFonts w:ascii="Verdana" w:eastAsia="Times New Roman" w:hAnsi="Verdana" w:cstheme="minorHAnsi"/>
          <w:color w:val="C00000"/>
        </w:rPr>
        <w:t>Nome do Banco</w:t>
      </w:r>
      <w:r w:rsidRPr="00FC6DC1">
        <w:rPr>
          <w:rFonts w:ascii="Verdana" w:eastAsia="Times New Roman" w:hAnsi="Verdana" w:cstheme="minorHAnsi"/>
        </w:rPr>
        <w:t>), Agência (</w:t>
      </w:r>
      <w:r w:rsidRPr="00FC6DC1">
        <w:rPr>
          <w:rFonts w:ascii="Verdana" w:eastAsia="Times New Roman" w:hAnsi="Verdana" w:cstheme="minorHAnsi"/>
          <w:color w:val="C00000"/>
        </w:rPr>
        <w:t>indicar agência</w:t>
      </w:r>
      <w:r w:rsidRPr="00FC6DC1">
        <w:rPr>
          <w:rFonts w:ascii="Verdana" w:eastAsia="Times New Roman" w:hAnsi="Verdana" w:cstheme="minorHAnsi"/>
        </w:rPr>
        <w:t>), Conta Corrente nº (</w:t>
      </w:r>
      <w:r w:rsidRPr="00FC6DC1">
        <w:rPr>
          <w:rFonts w:ascii="Verdana" w:eastAsia="Times New Roman" w:hAnsi="Verdana" w:cstheme="minorHAnsi"/>
          <w:color w:val="C00000"/>
        </w:rPr>
        <w:t>indicar conta</w:t>
      </w:r>
      <w:r w:rsidRPr="00FC6DC1">
        <w:rPr>
          <w:rFonts w:ascii="Verdana" w:eastAsia="Times New Roman" w:hAnsi="Verdana" w:cstheme="minorHAnsi"/>
        </w:rPr>
        <w:t xml:space="preserve">), para recebimento e movimentação. </w:t>
      </w:r>
    </w:p>
    <w:p w14:paraId="181A75D7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4A2764A3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  <w:b/>
          <w:bCs/>
        </w:rPr>
      </w:pPr>
      <w:r w:rsidRPr="00FC6DC1">
        <w:rPr>
          <w:rFonts w:ascii="Verdana" w:eastAsia="Times New Roman" w:hAnsi="Verdana" w:cstheme="minorHAnsi"/>
          <w:b/>
          <w:bCs/>
        </w:rPr>
        <w:t xml:space="preserve">5. DAS OBRIGAÇÕES </w:t>
      </w:r>
    </w:p>
    <w:p w14:paraId="644CAF82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5.1.</w:t>
      </w:r>
      <w:r w:rsidRPr="00FC6DC1">
        <w:rPr>
          <w:rFonts w:ascii="Verdana" w:eastAsia="Times New Roman" w:hAnsi="Verdana" w:cstheme="minorHAnsi"/>
        </w:rPr>
        <w:t xml:space="preserve"> São obrigações da Secretária de Cultura: </w:t>
      </w:r>
    </w:p>
    <w:p w14:paraId="6CF5F673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I) transferir os recursos ao(a) agente cultural-artístico; </w:t>
      </w:r>
    </w:p>
    <w:p w14:paraId="32FC8D05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II) orientar o(a) agente cultural-artístico sobre o procedimento para a prestação de informações dos recursos concedidos; </w:t>
      </w:r>
    </w:p>
    <w:p w14:paraId="1DBABA62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III) analisar e emitir parecer sobre os relatórios e sobre a prestação de informações apresentados pelo agente cultural-artístico; </w:t>
      </w:r>
    </w:p>
    <w:p w14:paraId="1F8CF29B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IV) zelar pelo fiel cumprimento deste Termo de Execução Cultural; </w:t>
      </w:r>
    </w:p>
    <w:p w14:paraId="7D43F634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V) adotar medidas saneadoras e corretivas quando houver inadimplemento; </w:t>
      </w:r>
    </w:p>
    <w:p w14:paraId="33491730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lastRenderedPageBreak/>
        <w:t>VI) monitorar o cumprimento pelo(a) agente artístico-cultural das obrigações previstas na cláusula 5.2.</w:t>
      </w:r>
    </w:p>
    <w:p w14:paraId="160B4E4D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4AC7ACD9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="Calibri"/>
        </w:rPr>
      </w:pPr>
      <w:r w:rsidRPr="00D00DD5">
        <w:rPr>
          <w:rFonts w:ascii="Verdana" w:eastAsia="Times New Roman" w:hAnsi="Verdana"/>
          <w:b/>
          <w:bCs/>
        </w:rPr>
        <w:t>5.2.</w:t>
      </w:r>
      <w:r w:rsidRPr="00FC6DC1">
        <w:rPr>
          <w:rFonts w:ascii="Verdana" w:eastAsia="Times New Roman" w:hAnsi="Verdana"/>
        </w:rPr>
        <w:t xml:space="preserve"> São obrigações do Agente Artístico-Cultural: </w:t>
      </w:r>
    </w:p>
    <w:p w14:paraId="693EE89B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I) executar a ação cultural aprovada, no prazo de </w:t>
      </w:r>
      <w:r w:rsidRPr="00D00DD5">
        <w:rPr>
          <w:rFonts w:ascii="Verdana" w:eastAsia="Times New Roman" w:hAnsi="Verdana"/>
        </w:rPr>
        <w:t>até 1 (um) ano</w:t>
      </w:r>
      <w:r w:rsidRPr="00FC6DC1">
        <w:rPr>
          <w:rFonts w:ascii="Verdana" w:eastAsia="Times New Roman" w:hAnsi="Verdana"/>
          <w:b/>
          <w:bCs/>
        </w:rPr>
        <w:t xml:space="preserve"> </w:t>
      </w:r>
      <w:r w:rsidRPr="00FC6DC1">
        <w:rPr>
          <w:rFonts w:ascii="Verdana" w:eastAsia="Times New Roman" w:hAnsi="Verdana"/>
        </w:rPr>
        <w:t xml:space="preserve">a contar da data de depósito dos recursos em sua conta bancária; </w:t>
      </w:r>
    </w:p>
    <w:p w14:paraId="2D6E721A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II) aplicar os recursos concedidos na realização da ação cultural; </w:t>
      </w:r>
    </w:p>
    <w:p w14:paraId="011C2997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III) facilitar o monitoramento, o controle e supervisão do Termo de Execução Cultural bem como o acesso ao local de realização da ação cultural; </w:t>
      </w:r>
    </w:p>
    <w:p w14:paraId="307426AD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IV) prestar informações a Secretaria de Cultura por meio de Relatório de Objeto da Execução Cultural, apresentando no prazo de 30 (trinta) dias após o encerramento da execução do projeto; </w:t>
      </w:r>
    </w:p>
    <w:p w14:paraId="72FC83C0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V) atender a qualquer solicitação regular feita pela Secretaria da Cultura, a contar do recebimento da notificação; </w:t>
      </w:r>
    </w:p>
    <w:p w14:paraId="5C575E56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VI) divulgar nos meios de comunicação a ação de que a informação cultural aprovada é apoiada com recursos da Prefeitura de Tupã/Secretaria de Cultural, incluindo as marcas do Município, da Secretaria, de acordo com os critérios de veiculação das marcas institucionais; </w:t>
      </w:r>
    </w:p>
    <w:p w14:paraId="1ECAFBF6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não realizar despesa em data anterior ou posterior à vigência deste Termo de Execução Cultural; </w:t>
      </w:r>
    </w:p>
    <w:p w14:paraId="6C30C35D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VII) guardar a documentação referente à prestação de informação e financeira pelo prazo de 5 (cinco) anos, contados do fim da vigência deste Termo de Execução Cultural; </w:t>
      </w:r>
    </w:p>
    <w:p w14:paraId="25C3AD10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VIII) não utilizar os recursos para finalidade diversa da estabelecida na proposta; </w:t>
      </w:r>
    </w:p>
    <w:p w14:paraId="5ED31667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IX) manter atualizados os dados da proposta junto à Secretaria de Cultura, sendo de sua responsabilidade o fornecimento regular de informações sobre a execução das atividades;  </w:t>
      </w:r>
    </w:p>
    <w:p w14:paraId="630F5438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XI) garantir o acesso gratuito de acesso as atividades culturais;  </w:t>
      </w:r>
    </w:p>
    <w:p w14:paraId="5E1ECA46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XII) nos casos em que a proposta resultar na produção de materiais físicos, como publicações, por exemplo, destinar ao menos 3 (três) exemplares para o acervo da Secretaria; </w:t>
      </w:r>
    </w:p>
    <w:p w14:paraId="5E42C8C7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XIII) enviar, junto ao Relatório de Objeto da Ação Cultural, a Declaração de uso de Imagem devidamente assinada. </w:t>
      </w:r>
    </w:p>
    <w:p w14:paraId="431D62F8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/>
        </w:rPr>
      </w:pPr>
    </w:p>
    <w:p w14:paraId="596A946A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  <w:b/>
          <w:bCs/>
        </w:rPr>
      </w:pPr>
      <w:r w:rsidRPr="00FC6DC1">
        <w:rPr>
          <w:rFonts w:ascii="Verdana" w:eastAsia="Times New Roman" w:hAnsi="Verdana"/>
          <w:b/>
          <w:bCs/>
        </w:rPr>
        <w:t xml:space="preserve">6. DA PRESTAÇÃO DE INFORMAÇÕES EM RELATÓRIO DE OBEJTO DA AÇÃO CULTURAL </w:t>
      </w:r>
    </w:p>
    <w:p w14:paraId="68CC9BEB" w14:textId="0B129A33" w:rsid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D00DD5">
        <w:rPr>
          <w:rFonts w:ascii="Verdana" w:eastAsia="Times New Roman" w:hAnsi="Verdana"/>
          <w:b/>
          <w:bCs/>
        </w:rPr>
        <w:t>6.1.</w:t>
      </w:r>
      <w:r w:rsidRPr="00FC6DC1">
        <w:rPr>
          <w:rFonts w:ascii="Verdana" w:eastAsia="Times New Roman" w:hAnsi="Verdana"/>
        </w:rPr>
        <w:t xml:space="preserve"> O agente artístico-cultural prestará contas à administração pública por meio da apresentação de Relatório de Objeto da Ação Cultural, no prazo de até 30 (trinta) dias após o encerramento da execução do projeto. </w:t>
      </w:r>
    </w:p>
    <w:p w14:paraId="63B2474E" w14:textId="77777777" w:rsidR="00C6655A" w:rsidRPr="00FC6DC1" w:rsidRDefault="00C6655A" w:rsidP="007C28BF">
      <w:pPr>
        <w:spacing w:after="0"/>
        <w:jc w:val="both"/>
        <w:rPr>
          <w:rFonts w:ascii="Verdana" w:eastAsia="Times New Roman" w:hAnsi="Verdana"/>
        </w:rPr>
      </w:pPr>
    </w:p>
    <w:p w14:paraId="1DC63F85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D00DD5">
        <w:rPr>
          <w:rFonts w:ascii="Verdana" w:eastAsia="Times New Roman" w:hAnsi="Verdana"/>
          <w:b/>
          <w:bCs/>
        </w:rPr>
        <w:t>6.1.1.</w:t>
      </w:r>
      <w:r w:rsidRPr="00FC6DC1">
        <w:rPr>
          <w:rFonts w:ascii="Verdana" w:eastAsia="Times New Roman" w:hAnsi="Verdana"/>
        </w:rPr>
        <w:t xml:space="preserve"> O Relatório de Objeto da Ação Cultural deverá: </w:t>
      </w:r>
    </w:p>
    <w:p w14:paraId="597F8FF5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>I) comprovar que foram alcançados os resultados da ação cultural;</w:t>
      </w:r>
    </w:p>
    <w:p w14:paraId="0DC27E27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lastRenderedPageBreak/>
        <w:t xml:space="preserve">II) conter a descrição das ações desenvolvidas para o cumprimento do objeto; </w:t>
      </w:r>
    </w:p>
    <w:p w14:paraId="796E50F7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III) ter anexados documentos de comprovação do cumprimento do objeto, tais como: declarações de realização do evento, com registro fotográfico, clipping de matérias jornalísticas, releases, folders, cartazes, panfletos, lista de presença, bem como outros documentos pertinentes à execução do projeto; </w:t>
      </w:r>
    </w:p>
    <w:p w14:paraId="182519C8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/>
        </w:rPr>
      </w:pPr>
    </w:p>
    <w:p w14:paraId="625ABF7B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D00DD5">
        <w:rPr>
          <w:rFonts w:ascii="Verdana" w:eastAsia="Times New Roman" w:hAnsi="Verdana"/>
          <w:b/>
          <w:bCs/>
        </w:rPr>
        <w:t>6.2.</w:t>
      </w:r>
      <w:r w:rsidRPr="00FC6DC1">
        <w:rPr>
          <w:rFonts w:ascii="Verdana" w:eastAsia="Times New Roman" w:hAnsi="Verdana"/>
        </w:rPr>
        <w:t xml:space="preserve"> O agente público responsável pela análise do Relatório de Objeto da Ação Cultural deverá elaborar parecer técnico em que concluirá: </w:t>
      </w:r>
    </w:p>
    <w:p w14:paraId="4E70C9DE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I) pelo cumprimento integral do objeto ou pela suficiência do cumprimento parcial devidamente justificada e providenciará imediato encaminhamento do processo a autoridade julgadora; </w:t>
      </w:r>
    </w:p>
    <w:p w14:paraId="57FD30F9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/>
        </w:rPr>
      </w:pPr>
      <w:r w:rsidRPr="00FC6DC1">
        <w:rPr>
          <w:rFonts w:ascii="Verdana" w:eastAsia="Times New Roman" w:hAnsi="Verdana"/>
        </w:rPr>
        <w:t xml:space="preserve">II) pela necessidade de o agente apresentar documentação complementar relativa ao cumprimento do objeto; </w:t>
      </w:r>
    </w:p>
    <w:p w14:paraId="274CACCE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>III) pela necessidade de o agente cultural apresentar Relatório Financeiro da Execução Cultural, caso considere os elementos contidos no Relatório de Objeto da Ação Cultural e na documentação complementar insuficientes para demonstrar o cumprimento integral do objeto ou o cumprimento parcial justificado.</w:t>
      </w:r>
    </w:p>
    <w:p w14:paraId="438E2756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3F87F98A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6.3.</w:t>
      </w:r>
      <w:r w:rsidRPr="00FC6DC1">
        <w:rPr>
          <w:rFonts w:ascii="Verdana" w:eastAsia="Times New Roman" w:hAnsi="Verdana" w:cstheme="minorHAnsi"/>
        </w:rPr>
        <w:t xml:space="preserve"> Após o recebimento do processo pelo agente público de que trata o item acima, a autoridade responsável pelo julgamento da prestação de informações poderá: </w:t>
      </w:r>
    </w:p>
    <w:p w14:paraId="5E7D012B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I) solicitar documentação complementar; </w:t>
      </w:r>
    </w:p>
    <w:p w14:paraId="7CA2A6E2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II) aprovar sem ressalvas a prestação de contas, quando estiver convencida do cumprimento integral do objeto; </w:t>
      </w:r>
    </w:p>
    <w:p w14:paraId="06E92B42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III) aprovar com ressalvas a prestação de contas, quando for comprovada a realização da ação cultural, mas verificada inadequação na execução do objeto ou </w:t>
      </w:r>
      <w:proofErr w:type="spellStart"/>
      <w:r w:rsidRPr="00FC6DC1">
        <w:rPr>
          <w:rFonts w:ascii="Verdana" w:eastAsia="Times New Roman" w:hAnsi="Verdana" w:cstheme="minorHAnsi"/>
        </w:rPr>
        <w:t>nba</w:t>
      </w:r>
      <w:proofErr w:type="spellEnd"/>
      <w:r w:rsidRPr="00FC6DC1">
        <w:rPr>
          <w:rFonts w:ascii="Verdana" w:eastAsia="Times New Roman" w:hAnsi="Verdana" w:cstheme="minorHAnsi"/>
        </w:rPr>
        <w:t xml:space="preserve"> execução financeira sem má-fé; </w:t>
      </w:r>
    </w:p>
    <w:p w14:paraId="3A2D3FE5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IV) rejeitar a prestação de contas, total ou parcialmente, e determinar uma das seguintes medidas: </w:t>
      </w:r>
    </w:p>
    <w:p w14:paraId="74F90184" w14:textId="31A3C386" w:rsidR="00FC6DC1" w:rsidRPr="00FC6DC1" w:rsidRDefault="00FC6DC1" w:rsidP="007C28BF">
      <w:pPr>
        <w:pStyle w:val="PargrafodaLista"/>
        <w:numPr>
          <w:ilvl w:val="0"/>
          <w:numId w:val="12"/>
        </w:numPr>
        <w:tabs>
          <w:tab w:val="left" w:pos="567"/>
          <w:tab w:val="left" w:pos="851"/>
        </w:tabs>
        <w:spacing w:after="0" w:line="276" w:lineRule="auto"/>
        <w:ind w:left="0" w:firstLine="0"/>
        <w:jc w:val="both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 </w:t>
      </w:r>
      <w:r w:rsidRPr="00FC6DC1">
        <w:rPr>
          <w:rFonts w:ascii="Verdana" w:eastAsia="Times New Roman" w:hAnsi="Verdana" w:cstheme="minorHAnsi"/>
        </w:rPr>
        <w:t xml:space="preserve">devolução de recursos em valor proporcional à inexecução de objeto verificada; </w:t>
      </w:r>
    </w:p>
    <w:p w14:paraId="0FBC102E" w14:textId="211F76B6" w:rsidR="00FC6DC1" w:rsidRPr="00FC6DC1" w:rsidRDefault="00FC6DC1" w:rsidP="007C28BF">
      <w:pPr>
        <w:pStyle w:val="PargrafodaLista"/>
        <w:numPr>
          <w:ilvl w:val="0"/>
          <w:numId w:val="12"/>
        </w:numPr>
        <w:tabs>
          <w:tab w:val="left" w:pos="284"/>
          <w:tab w:val="left" w:pos="851"/>
        </w:tabs>
        <w:spacing w:after="0" w:line="276" w:lineRule="auto"/>
        <w:ind w:left="0" w:firstLine="0"/>
        <w:jc w:val="both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 </w:t>
      </w:r>
      <w:r w:rsidRPr="00FC6DC1">
        <w:rPr>
          <w:rFonts w:ascii="Verdana" w:eastAsia="Times New Roman" w:hAnsi="Verdana" w:cstheme="minorHAnsi"/>
        </w:rPr>
        <w:t xml:space="preserve">pagamento de multa, nos termos de regulamento; </w:t>
      </w:r>
    </w:p>
    <w:p w14:paraId="3CC5657D" w14:textId="4F19F39E" w:rsidR="00FC6DC1" w:rsidRPr="00FC6DC1" w:rsidRDefault="00FC6DC1" w:rsidP="007C28BF">
      <w:pPr>
        <w:pStyle w:val="PargrafodaLista"/>
        <w:numPr>
          <w:ilvl w:val="0"/>
          <w:numId w:val="12"/>
        </w:numPr>
        <w:tabs>
          <w:tab w:val="left" w:pos="284"/>
          <w:tab w:val="left" w:pos="851"/>
        </w:tabs>
        <w:spacing w:after="0" w:line="276" w:lineRule="auto"/>
        <w:ind w:left="0" w:firstLine="0"/>
        <w:jc w:val="both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 </w:t>
      </w:r>
      <w:r w:rsidRPr="00FC6DC1">
        <w:rPr>
          <w:rFonts w:ascii="Verdana" w:eastAsia="Times New Roman" w:hAnsi="Verdana" w:cstheme="minorHAnsi"/>
        </w:rPr>
        <w:t xml:space="preserve">suspensão da possibilidade de celebrar novo instrumento do regime próprio de fomento à cultura pelo prazo de 6 (seis) meses. </w:t>
      </w:r>
    </w:p>
    <w:p w14:paraId="7BD34FC3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74A7E67F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6.3.1.</w:t>
      </w:r>
      <w:r w:rsidRPr="00FC6DC1">
        <w:rPr>
          <w:rFonts w:ascii="Verdana" w:eastAsia="Times New Roman" w:hAnsi="Verdana" w:cstheme="minorHAnsi"/>
        </w:rPr>
        <w:t xml:space="preserve"> Nos casos de rejeição parcial ou total da prestação de contas, o agente cultural poderá requerer que as medidas de que trata o item 6.3 sejam convertidas em obrigação de executar plano de ações compensatórias.</w:t>
      </w:r>
    </w:p>
    <w:p w14:paraId="68427D50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59CE448C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6.4.</w:t>
      </w:r>
      <w:r w:rsidRPr="00FC6DC1">
        <w:rPr>
          <w:rFonts w:ascii="Verdana" w:eastAsia="Times New Roman" w:hAnsi="Verdana" w:cstheme="minorHAnsi"/>
        </w:rPr>
        <w:t xml:space="preserve"> A ocorrência de força maior ou impeditiva da execução do instrumento afasta a reprovação da prestação de informações, desde que comprovada. </w:t>
      </w:r>
    </w:p>
    <w:p w14:paraId="59288A92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0358E978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lastRenderedPageBreak/>
        <w:t>6.5.</w:t>
      </w:r>
      <w:r w:rsidRPr="00FC6DC1">
        <w:rPr>
          <w:rFonts w:ascii="Verdana" w:eastAsia="Times New Roman" w:hAnsi="Verdana" w:cstheme="minorHAnsi"/>
        </w:rPr>
        <w:t xml:space="preserve"> Nos casos em que estiver caracterizada má-fé do agente cultural, será imediatamente exigida a devolução de recursos ao erário, vedada a aceitação de plano de ações compensatórias. </w:t>
      </w:r>
    </w:p>
    <w:p w14:paraId="05015FB0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20C0942B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6.6.</w:t>
      </w:r>
      <w:r w:rsidRPr="00FC6DC1">
        <w:rPr>
          <w:rFonts w:ascii="Verdana" w:eastAsia="Times New Roman" w:hAnsi="Verdana" w:cstheme="minorHAnsi"/>
        </w:rPr>
        <w:t xml:space="preserve"> Nos casos em que houver exigência de devolução de recursos ao erário, o agente cultural poderá solicitar o parcelamento do débito, na forma e nas condições previstas na legislação. </w:t>
      </w:r>
    </w:p>
    <w:p w14:paraId="1700F610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1AEC7F62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  <w:b/>
          <w:bCs/>
        </w:rPr>
      </w:pPr>
      <w:r w:rsidRPr="00FC6DC1">
        <w:rPr>
          <w:rFonts w:ascii="Verdana" w:eastAsia="Times New Roman" w:hAnsi="Verdana" w:cstheme="minorHAnsi"/>
          <w:b/>
          <w:bCs/>
        </w:rPr>
        <w:t xml:space="preserve">7. DA ALTERAÇÃO DO TERMO DE EXECUÇÃO CULTURAL </w:t>
      </w:r>
    </w:p>
    <w:p w14:paraId="7DDF9596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ajorHAnsi"/>
          <w:color w:val="000000"/>
        </w:rPr>
      </w:pPr>
      <w:r w:rsidRPr="00D00DD5">
        <w:rPr>
          <w:rFonts w:ascii="Verdana" w:eastAsia="Times New Roman" w:hAnsi="Verdana" w:cstheme="majorHAnsi"/>
          <w:b/>
          <w:bCs/>
          <w:color w:val="000000"/>
        </w:rPr>
        <w:t>7.1.</w:t>
      </w:r>
      <w:r w:rsidRPr="00FC6DC1">
        <w:rPr>
          <w:rFonts w:ascii="Verdana" w:eastAsia="Times New Roman" w:hAnsi="Verdana" w:cstheme="majorHAnsi"/>
          <w:color w:val="000000"/>
        </w:rPr>
        <w:t xml:space="preserve"> A alteração do Termo de Execução Cultural será formalizada por meio de termo aditivo.</w:t>
      </w:r>
    </w:p>
    <w:p w14:paraId="057A842C" w14:textId="77777777" w:rsidR="00FC6DC1" w:rsidRPr="00D00DD5" w:rsidRDefault="00FC6DC1" w:rsidP="007C28BF">
      <w:pPr>
        <w:spacing w:after="0" w:line="240" w:lineRule="auto"/>
        <w:jc w:val="both"/>
        <w:rPr>
          <w:rFonts w:ascii="Verdana" w:eastAsia="Times New Roman" w:hAnsi="Verdana" w:cstheme="majorHAnsi"/>
          <w:b/>
          <w:bCs/>
          <w:color w:val="000000"/>
        </w:rPr>
      </w:pPr>
    </w:p>
    <w:p w14:paraId="482D3605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ajorHAnsi"/>
          <w:color w:val="000000"/>
        </w:rPr>
      </w:pPr>
      <w:r w:rsidRPr="00D00DD5">
        <w:rPr>
          <w:rFonts w:ascii="Verdana" w:eastAsia="Times New Roman" w:hAnsi="Verdana" w:cstheme="majorHAnsi"/>
          <w:b/>
          <w:bCs/>
          <w:color w:val="000000"/>
        </w:rPr>
        <w:t>7.2.</w:t>
      </w:r>
      <w:r w:rsidRPr="00FC6DC1">
        <w:rPr>
          <w:rFonts w:ascii="Verdana" w:eastAsia="Times New Roman" w:hAnsi="Verdana" w:cstheme="majorHAnsi"/>
          <w:color w:val="000000"/>
        </w:rPr>
        <w:t xml:space="preserve"> A formalização de termo aditivo não será necessária nas seguintes hipóteses:</w:t>
      </w:r>
    </w:p>
    <w:p w14:paraId="097E33D6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ajorHAnsi"/>
          <w:color w:val="000000"/>
        </w:rPr>
      </w:pPr>
      <w:r w:rsidRPr="00FC6DC1">
        <w:rPr>
          <w:rFonts w:ascii="Verdana" w:eastAsia="Times New Roman" w:hAnsi="Verdana" w:cstheme="majorHAnsi"/>
          <w:color w:val="000000"/>
        </w:rPr>
        <w:t xml:space="preserve">I - </w:t>
      </w:r>
      <w:proofErr w:type="gramStart"/>
      <w:r w:rsidRPr="00FC6DC1">
        <w:rPr>
          <w:rFonts w:ascii="Verdana" w:eastAsia="Times New Roman" w:hAnsi="Verdana" w:cstheme="majorHAnsi"/>
          <w:color w:val="000000"/>
        </w:rPr>
        <w:t>prorrogação</w:t>
      </w:r>
      <w:proofErr w:type="gramEnd"/>
      <w:r w:rsidRPr="00FC6DC1">
        <w:rPr>
          <w:rFonts w:ascii="Verdana" w:eastAsia="Times New Roman" w:hAnsi="Verdana" w:cstheme="majorHAnsi"/>
          <w:color w:val="000000"/>
        </w:rPr>
        <w:t xml:space="preserve"> de vigência realizada de ofício pela administração pública quando der causa ao atraso na liberação de recursos; </w:t>
      </w:r>
    </w:p>
    <w:p w14:paraId="4997604C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ajorHAnsi"/>
          <w:color w:val="000000"/>
        </w:rPr>
      </w:pPr>
      <w:r w:rsidRPr="00FC6DC1">
        <w:rPr>
          <w:rFonts w:ascii="Verdana" w:eastAsia="Times New Roman" w:hAnsi="Verdana" w:cstheme="majorHAnsi"/>
          <w:color w:val="000000"/>
        </w:rPr>
        <w:t xml:space="preserve">II - </w:t>
      </w:r>
      <w:proofErr w:type="gramStart"/>
      <w:r w:rsidRPr="00FC6DC1">
        <w:rPr>
          <w:rFonts w:ascii="Verdana" w:eastAsia="Times New Roman" w:hAnsi="Verdana" w:cstheme="majorHAnsi"/>
          <w:color w:val="000000"/>
        </w:rPr>
        <w:t>alteração</w:t>
      </w:r>
      <w:proofErr w:type="gramEnd"/>
      <w:r w:rsidRPr="00FC6DC1">
        <w:rPr>
          <w:rFonts w:ascii="Verdana" w:eastAsia="Times New Roman" w:hAnsi="Verdana" w:cstheme="majorHAnsi"/>
          <w:color w:val="000000"/>
        </w:rPr>
        <w:t xml:space="preserve"> da proposta sem modificação do valor global do instrumento e sem modificação substancial do objeto.</w:t>
      </w:r>
    </w:p>
    <w:p w14:paraId="4F562F5B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ajorHAnsi"/>
          <w:color w:val="000000"/>
        </w:rPr>
      </w:pPr>
    </w:p>
    <w:p w14:paraId="3863978B" w14:textId="7290BE53" w:rsidR="00FC6DC1" w:rsidRDefault="00FC6DC1" w:rsidP="007C28BF">
      <w:pPr>
        <w:spacing w:after="0" w:line="240" w:lineRule="auto"/>
        <w:jc w:val="both"/>
        <w:rPr>
          <w:rFonts w:ascii="Verdana" w:eastAsia="Times New Roman" w:hAnsi="Verdana" w:cstheme="majorHAnsi"/>
          <w:color w:val="000000"/>
        </w:rPr>
      </w:pPr>
      <w:r w:rsidRPr="00D00DD5">
        <w:rPr>
          <w:rFonts w:ascii="Verdana" w:eastAsia="Times New Roman" w:hAnsi="Verdana" w:cstheme="majorHAnsi"/>
          <w:b/>
          <w:bCs/>
          <w:color w:val="000000"/>
        </w:rPr>
        <w:t>7.3.</w:t>
      </w:r>
      <w:r w:rsidRPr="00FC6DC1">
        <w:rPr>
          <w:rFonts w:ascii="Verdana" w:eastAsia="Times New Roman" w:hAnsi="Verdana" w:cstheme="majorHAnsi"/>
          <w:color w:val="000000"/>
        </w:rPr>
        <w:t xml:space="preserve"> Na hipótese de prorrogação de vigência, o saldo de recursos será automaticamente mantido na conta a fim de viabilizar a continuidade da execução do objeto.</w:t>
      </w:r>
    </w:p>
    <w:p w14:paraId="35E25D68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ajorHAnsi"/>
          <w:color w:val="000000"/>
        </w:rPr>
      </w:pPr>
    </w:p>
    <w:p w14:paraId="5FB96F09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ajorHAnsi"/>
          <w:color w:val="000000"/>
        </w:rPr>
      </w:pPr>
      <w:r w:rsidRPr="00D00DD5">
        <w:rPr>
          <w:rFonts w:ascii="Verdana" w:eastAsia="Times New Roman" w:hAnsi="Verdana" w:cstheme="majorHAnsi"/>
          <w:b/>
          <w:bCs/>
          <w:color w:val="000000"/>
        </w:rPr>
        <w:t>7.4.</w:t>
      </w:r>
      <w:r w:rsidRPr="00FC6DC1">
        <w:rPr>
          <w:rFonts w:ascii="Verdana" w:eastAsia="Times New Roman" w:hAnsi="Verdana" w:cstheme="majorHAnsi"/>
          <w:color w:val="000000"/>
        </w:rPr>
        <w:t xml:space="preserve"> A aplicação de rendimentos de ativos financeiros em benefício do objeto do Termo de Execução Cultural poderá ser realizada pelo agente cultural sem a necessidade de autorização prévia da administração pública.</w:t>
      </w:r>
    </w:p>
    <w:p w14:paraId="67E5874E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ajorHAnsi"/>
          <w:color w:val="000000"/>
        </w:rPr>
      </w:pPr>
    </w:p>
    <w:p w14:paraId="6B84AFC6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ajorHAnsi"/>
          <w:color w:val="000000"/>
        </w:rPr>
      </w:pPr>
      <w:r w:rsidRPr="00D00DD5">
        <w:rPr>
          <w:rFonts w:ascii="Verdana" w:eastAsia="Times New Roman" w:hAnsi="Verdana" w:cstheme="majorHAnsi"/>
          <w:b/>
          <w:bCs/>
          <w:color w:val="000000"/>
        </w:rPr>
        <w:t>7.5.</w:t>
      </w:r>
      <w:r w:rsidRPr="00FC6DC1">
        <w:rPr>
          <w:rFonts w:ascii="Verdana" w:eastAsia="Times New Roman" w:hAnsi="Verdana" w:cstheme="majorHAnsi"/>
          <w:color w:val="000000"/>
        </w:rPr>
        <w:t xml:space="preserve"> Nas hipóteses de alterações em que não seja necessário termo aditivo, poderá ser realizado apostilamento.</w:t>
      </w:r>
    </w:p>
    <w:p w14:paraId="5C58231B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ajorHAnsi"/>
          <w:color w:val="000000"/>
        </w:rPr>
      </w:pPr>
    </w:p>
    <w:p w14:paraId="3C47BD77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  <w:b/>
          <w:bCs/>
        </w:rPr>
      </w:pPr>
      <w:r w:rsidRPr="00FC6DC1">
        <w:rPr>
          <w:rFonts w:ascii="Verdana" w:eastAsia="Times New Roman" w:hAnsi="Verdana" w:cstheme="minorHAnsi"/>
          <w:b/>
          <w:bCs/>
        </w:rPr>
        <w:t xml:space="preserve">8. DA EXTINÇÃO DO TERMO DE EXECUÇÃO CULTURAL </w:t>
      </w:r>
    </w:p>
    <w:p w14:paraId="273C6555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8.1.</w:t>
      </w:r>
      <w:r w:rsidRPr="00FC6DC1">
        <w:rPr>
          <w:rFonts w:ascii="Verdana" w:eastAsia="Times New Roman" w:hAnsi="Verdana" w:cstheme="minorHAnsi"/>
        </w:rPr>
        <w:t xml:space="preserve"> O presente Termo de Execução Cultural poderá ser: </w:t>
      </w:r>
    </w:p>
    <w:p w14:paraId="53084552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I) extinto por decurso de prazo; </w:t>
      </w:r>
    </w:p>
    <w:p w14:paraId="7F5833A7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II) denunciado, por decisão unilateral de qualquer dos partícipes, independentemente de autorização judicial, mediante prévia notificação por escrito ao outro partícipe, ou </w:t>
      </w:r>
    </w:p>
    <w:p w14:paraId="75C277D7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III) rescindindo, por decisão unilateral de qualquer dos partícipes, independentemente de autorização judicial, mediante prévia notificação por escrito ao outro partícipe, nas seguintes hipóteses: </w:t>
      </w:r>
    </w:p>
    <w:p w14:paraId="407C5BC8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a) descumprimento injustificado de cláusula deste instrumento; </w:t>
      </w:r>
    </w:p>
    <w:p w14:paraId="7DD9D80D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irregularidade ou inexecução injustificada, ainda que parcial, do objeto, resultados ou metas pactuadas; </w:t>
      </w:r>
    </w:p>
    <w:p w14:paraId="2942671B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b) violação da legislação aplicável; </w:t>
      </w:r>
    </w:p>
    <w:p w14:paraId="737A3E5D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c) cometimento de falhas reiteradas na execução, </w:t>
      </w:r>
    </w:p>
    <w:p w14:paraId="33B76188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d) má administração de recursos públicos; </w:t>
      </w:r>
    </w:p>
    <w:p w14:paraId="1D25800A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lastRenderedPageBreak/>
        <w:t xml:space="preserve">e) constatação de falsidade ou fraude nas informações ou documentos apresentados; </w:t>
      </w:r>
    </w:p>
    <w:p w14:paraId="42ADCD1C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f) não atendimento às recomendações ou determinações decorrentes da fiscalização; </w:t>
      </w:r>
    </w:p>
    <w:p w14:paraId="20A27DF8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g) outras hipóteses expressamente previstas na legislação aplicável. </w:t>
      </w:r>
    </w:p>
    <w:p w14:paraId="14C761EC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40045182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8.2.</w:t>
      </w:r>
      <w:r w:rsidRPr="00FC6DC1">
        <w:rPr>
          <w:rFonts w:ascii="Verdana" w:eastAsia="Times New Roman" w:hAnsi="Verdana" w:cstheme="minorHAnsi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00B7B99A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23580677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  <w:b/>
          <w:bCs/>
        </w:rPr>
      </w:pPr>
      <w:r w:rsidRPr="00D00DD5">
        <w:rPr>
          <w:rFonts w:ascii="Verdana" w:eastAsia="Times New Roman" w:hAnsi="Verdana" w:cstheme="minorHAnsi"/>
          <w:b/>
          <w:bCs/>
        </w:rPr>
        <w:t>8.3.</w:t>
      </w:r>
      <w:r w:rsidRPr="00FC6DC1">
        <w:rPr>
          <w:rFonts w:ascii="Verdana" w:eastAsia="Times New Roman" w:hAnsi="Verdana" w:cstheme="minorHAnsi"/>
        </w:rPr>
        <w:t xml:space="preserve"> Outras situações relativas à extinção deste Termo não previstas na legislação aplicável ou neste instrumento poderão ser negociadas entre as partes. </w:t>
      </w:r>
    </w:p>
    <w:p w14:paraId="02FCBB95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  <w:b/>
          <w:bCs/>
        </w:rPr>
      </w:pPr>
    </w:p>
    <w:p w14:paraId="34B4F286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  <w:b/>
          <w:bCs/>
        </w:rPr>
      </w:pPr>
      <w:r w:rsidRPr="00FC6DC1">
        <w:rPr>
          <w:rFonts w:ascii="Verdana" w:eastAsia="Times New Roman" w:hAnsi="Verdana" w:cstheme="minorHAnsi"/>
          <w:b/>
          <w:bCs/>
        </w:rPr>
        <w:t xml:space="preserve">9. DO MONITORAMENTO E CONTROLE DOS RESULTADOS </w:t>
      </w:r>
    </w:p>
    <w:p w14:paraId="1CC8C109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9.1.</w:t>
      </w:r>
      <w:r w:rsidRPr="00FC6DC1">
        <w:rPr>
          <w:rFonts w:ascii="Verdana" w:eastAsia="Times New Roman" w:hAnsi="Verdana" w:cstheme="minorHAnsi"/>
        </w:rPr>
        <w:t xml:space="preserve"> O monitoramento e acompanhamento da execução das propostas será por servidor público indicado pelo gestor da pasta, az fim de aferir seu cumprimento satisfatório. </w:t>
      </w:r>
    </w:p>
    <w:p w14:paraId="5CA22789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53D389DF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9.2.</w:t>
      </w:r>
      <w:r w:rsidRPr="00FC6DC1">
        <w:rPr>
          <w:rFonts w:ascii="Verdana" w:eastAsia="Times New Roman" w:hAnsi="Verdana" w:cstheme="minorHAnsi"/>
        </w:rPr>
        <w:t xml:space="preserve"> Modificações na proposta que não estejam contempladas pela cláusula 7.2 deverão ser informadas e justificadas à Secretaria de Cultura e somente poderão ser realizadas após formalização e autorização da mesma.  </w:t>
      </w:r>
    </w:p>
    <w:p w14:paraId="755D2319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1118764A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9.3.</w:t>
      </w:r>
      <w:r w:rsidRPr="00FC6DC1">
        <w:rPr>
          <w:rFonts w:ascii="Verdana" w:eastAsia="Times New Roman" w:hAnsi="Verdana" w:cstheme="minorHAnsi"/>
        </w:rPr>
        <w:t xml:space="preserve"> A Secretaria poderá realizar visitas técnicas previamente agendadas para verificação do adequado cumprimento do objeto, com caráter preventivo e pedagógico, privilegiando o saneamento tempestivo de falhas.  </w:t>
      </w:r>
    </w:p>
    <w:p w14:paraId="727EA043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  <w:b/>
          <w:bCs/>
        </w:rPr>
      </w:pPr>
    </w:p>
    <w:p w14:paraId="7ED7310F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  <w:b/>
          <w:bCs/>
        </w:rPr>
      </w:pPr>
      <w:r w:rsidRPr="00FC6DC1">
        <w:rPr>
          <w:rFonts w:ascii="Verdana" w:eastAsia="Times New Roman" w:hAnsi="Verdana" w:cstheme="minorHAnsi"/>
          <w:b/>
          <w:bCs/>
        </w:rPr>
        <w:t xml:space="preserve">10. DA VIGÊNCIA </w:t>
      </w:r>
    </w:p>
    <w:p w14:paraId="2081FD12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  <w:b/>
          <w:bCs/>
        </w:rPr>
        <w:t>10.1.</w:t>
      </w:r>
      <w:r w:rsidRPr="00FC6DC1">
        <w:rPr>
          <w:rFonts w:ascii="Verdana" w:eastAsia="Times New Roman" w:hAnsi="Verdana" w:cstheme="minorHAnsi"/>
        </w:rPr>
        <w:t xml:space="preserve"> A vigência deste instrumento terá início na data de assinatura das partes, com duração de 12 (doze) meses. </w:t>
      </w:r>
    </w:p>
    <w:p w14:paraId="35D64F51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  <w:b/>
          <w:bCs/>
        </w:rPr>
      </w:pPr>
    </w:p>
    <w:p w14:paraId="79AD9D9B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  <w:b/>
          <w:bCs/>
        </w:rPr>
      </w:pPr>
      <w:r w:rsidRPr="00FC6DC1">
        <w:rPr>
          <w:rFonts w:ascii="Verdana" w:eastAsia="Times New Roman" w:hAnsi="Verdana" w:cstheme="minorHAnsi"/>
          <w:b/>
          <w:bCs/>
        </w:rPr>
        <w:t xml:space="preserve">11. DO FORO </w:t>
      </w:r>
    </w:p>
    <w:p w14:paraId="14843295" w14:textId="77777777" w:rsidR="00FC6DC1" w:rsidRPr="00FC6DC1" w:rsidRDefault="00FC6DC1" w:rsidP="007C28BF">
      <w:pPr>
        <w:spacing w:after="0"/>
        <w:jc w:val="both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11.1. Fica eleito o Foro da Comarca de Tupã, para dirimir quaisquer dúvidas relativas ao presente Termo de Execução Cultural.   </w:t>
      </w:r>
    </w:p>
    <w:p w14:paraId="2E952791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5F618139" w14:textId="77777777" w:rsidR="00FC6DC1" w:rsidRPr="00D00DD5" w:rsidRDefault="00FC6DC1" w:rsidP="007C28BF">
      <w:pPr>
        <w:spacing w:after="0" w:line="240" w:lineRule="auto"/>
        <w:jc w:val="center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 xml:space="preserve">Local, </w:t>
      </w:r>
      <w:r w:rsidRPr="00D00DD5">
        <w:rPr>
          <w:rFonts w:ascii="Verdana" w:eastAsia="Times New Roman" w:hAnsi="Verdana" w:cstheme="minorHAnsi"/>
        </w:rPr>
        <w:t>(indicar dia, mês e ano)</w:t>
      </w:r>
    </w:p>
    <w:p w14:paraId="3AA75075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3ABBB00A" w14:textId="77777777" w:rsidR="00FC6DC1" w:rsidRPr="00FC6DC1" w:rsidRDefault="00FC6DC1" w:rsidP="007C28BF">
      <w:pPr>
        <w:spacing w:after="0" w:line="240" w:lineRule="auto"/>
        <w:jc w:val="center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>________________________</w:t>
      </w:r>
    </w:p>
    <w:p w14:paraId="4D5D3BAF" w14:textId="77777777" w:rsidR="00FC6DC1" w:rsidRPr="00FC6DC1" w:rsidRDefault="00FC6DC1" w:rsidP="007C28BF">
      <w:pPr>
        <w:spacing w:after="0" w:line="240" w:lineRule="auto"/>
        <w:jc w:val="center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>Pelo órgão</w:t>
      </w:r>
    </w:p>
    <w:p w14:paraId="0CC7906E" w14:textId="77777777" w:rsidR="00FC6DC1" w:rsidRPr="00D00DD5" w:rsidRDefault="00FC6DC1" w:rsidP="007C28BF">
      <w:pPr>
        <w:spacing w:after="0" w:line="240" w:lineRule="auto"/>
        <w:jc w:val="center"/>
        <w:rPr>
          <w:rFonts w:ascii="Verdana" w:eastAsia="Times New Roman" w:hAnsi="Verdana" w:cstheme="minorHAnsi"/>
        </w:rPr>
      </w:pPr>
      <w:r w:rsidRPr="00D00DD5">
        <w:rPr>
          <w:rFonts w:ascii="Verdana" w:eastAsia="Times New Roman" w:hAnsi="Verdana" w:cstheme="minorHAnsi"/>
        </w:rPr>
        <w:t>(Nome do Secretário de Cultura)</w:t>
      </w:r>
    </w:p>
    <w:p w14:paraId="5EFC75FF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16478DA8" w14:textId="77777777" w:rsidR="00FC6DC1" w:rsidRPr="00FC6DC1" w:rsidRDefault="00FC6DC1" w:rsidP="007C28BF">
      <w:pPr>
        <w:spacing w:after="0" w:line="240" w:lineRule="auto"/>
        <w:jc w:val="both"/>
        <w:rPr>
          <w:rFonts w:ascii="Verdana" w:eastAsia="Times New Roman" w:hAnsi="Verdana" w:cstheme="minorHAnsi"/>
        </w:rPr>
      </w:pPr>
    </w:p>
    <w:p w14:paraId="1E6BBF3E" w14:textId="77777777" w:rsidR="00FC6DC1" w:rsidRPr="00FC6DC1" w:rsidRDefault="00FC6DC1" w:rsidP="007C28BF">
      <w:pPr>
        <w:spacing w:after="0" w:line="240" w:lineRule="auto"/>
        <w:jc w:val="center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>__________________________</w:t>
      </w:r>
    </w:p>
    <w:p w14:paraId="269468A5" w14:textId="77777777" w:rsidR="00FC6DC1" w:rsidRPr="00FC6DC1" w:rsidRDefault="00FC6DC1" w:rsidP="007C28BF">
      <w:pPr>
        <w:spacing w:after="0" w:line="240" w:lineRule="auto"/>
        <w:jc w:val="center"/>
        <w:rPr>
          <w:rFonts w:ascii="Verdana" w:eastAsia="Times New Roman" w:hAnsi="Verdana" w:cstheme="minorHAnsi"/>
        </w:rPr>
      </w:pPr>
      <w:r w:rsidRPr="00FC6DC1">
        <w:rPr>
          <w:rFonts w:ascii="Verdana" w:eastAsia="Times New Roman" w:hAnsi="Verdana" w:cstheme="minorHAnsi"/>
        </w:rPr>
        <w:t>Agente cultural</w:t>
      </w:r>
    </w:p>
    <w:p w14:paraId="2FE81E32" w14:textId="1D58BD70" w:rsidR="0097734C" w:rsidRPr="00D00DD5" w:rsidRDefault="00FC6DC1" w:rsidP="00D00DD5">
      <w:pPr>
        <w:spacing w:after="0" w:line="240" w:lineRule="auto"/>
        <w:jc w:val="center"/>
        <w:rPr>
          <w:rFonts w:ascii="Verdana" w:hAnsi="Verdana"/>
        </w:rPr>
      </w:pPr>
      <w:r w:rsidRPr="00D00DD5">
        <w:rPr>
          <w:rFonts w:ascii="Verdana" w:eastAsia="Times New Roman" w:hAnsi="Verdana" w:cstheme="minorHAnsi"/>
        </w:rPr>
        <w:t>(Nome do Agente Cultural)</w:t>
      </w:r>
    </w:p>
    <w:sectPr w:rsidR="0097734C" w:rsidRPr="00D00DD5" w:rsidSect="007C28BF">
      <w:headerReference w:type="default" r:id="rId8"/>
      <w:footerReference w:type="default" r:id="rId9"/>
      <w:pgSz w:w="11906" w:h="16838"/>
      <w:pgMar w:top="226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2B5CF" w14:textId="77777777" w:rsidR="0020407D" w:rsidRDefault="0020407D" w:rsidP="0067055B">
      <w:pPr>
        <w:spacing w:after="0" w:line="240" w:lineRule="auto"/>
      </w:pPr>
      <w:r>
        <w:separator/>
      </w:r>
    </w:p>
  </w:endnote>
  <w:endnote w:type="continuationSeparator" w:id="0">
    <w:p w14:paraId="378F6709" w14:textId="77777777" w:rsidR="0020407D" w:rsidRDefault="0020407D" w:rsidP="0067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4E81" w14:textId="77777777" w:rsidR="007831EC" w:rsidRDefault="00751E21" w:rsidP="003E15AC">
    <w:pPr>
      <w:pStyle w:val="Rodap"/>
      <w:tabs>
        <w:tab w:val="clear" w:pos="4252"/>
        <w:tab w:val="clear" w:pos="8504"/>
        <w:tab w:val="left" w:pos="3930"/>
      </w:tabs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98C1F00" wp14:editId="0F8E3173">
          <wp:simplePos x="0" y="0"/>
          <wp:positionH relativeFrom="column">
            <wp:posOffset>-618680</wp:posOffset>
          </wp:positionH>
          <wp:positionV relativeFrom="paragraph">
            <wp:posOffset>-387407</wp:posOffset>
          </wp:positionV>
          <wp:extent cx="7540831" cy="1009402"/>
          <wp:effectExtent l="0" t="0" r="0" b="0"/>
          <wp:wrapNone/>
          <wp:docPr id="16" name="Imagem 1" descr="rodape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831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ACC91" w14:textId="77777777" w:rsidR="0020407D" w:rsidRDefault="0020407D" w:rsidP="0067055B">
      <w:pPr>
        <w:spacing w:after="0" w:line="240" w:lineRule="auto"/>
      </w:pPr>
      <w:r>
        <w:separator/>
      </w:r>
    </w:p>
  </w:footnote>
  <w:footnote w:type="continuationSeparator" w:id="0">
    <w:p w14:paraId="053F6D95" w14:textId="77777777" w:rsidR="0020407D" w:rsidRDefault="0020407D" w:rsidP="0067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92167" w14:textId="77777777" w:rsidR="007831EC" w:rsidRPr="003A6371" w:rsidRDefault="00791DFE" w:rsidP="00D32B34">
    <w:pPr>
      <w:pStyle w:val="Cabealho"/>
      <w:tabs>
        <w:tab w:val="clear" w:pos="4252"/>
        <w:tab w:val="clear" w:pos="8504"/>
      </w:tabs>
      <w:ind w:left="-851"/>
      <w:rPr>
        <w:i/>
      </w:rPr>
    </w:pPr>
    <w:r>
      <w:rPr>
        <w:i/>
        <w:noProof/>
        <w:lang w:eastAsia="pt-BR"/>
      </w:rPr>
      <w:drawing>
        <wp:anchor distT="0" distB="0" distL="114300" distR="114300" simplePos="0" relativeHeight="251659264" behindDoc="1" locked="0" layoutInCell="1" allowOverlap="1" wp14:anchorId="0047150D" wp14:editId="41FF4879">
          <wp:simplePos x="0" y="0"/>
          <wp:positionH relativeFrom="column">
            <wp:posOffset>-618680</wp:posOffset>
          </wp:positionH>
          <wp:positionV relativeFrom="paragraph">
            <wp:posOffset>-443643</wp:posOffset>
          </wp:positionV>
          <wp:extent cx="7552707" cy="1425039"/>
          <wp:effectExtent l="0" t="0" r="0" b="0"/>
          <wp:wrapNone/>
          <wp:docPr id="15" name="Imagem 2" descr="cabeçalho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707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D5C34"/>
    <w:multiLevelType w:val="multilevel"/>
    <w:tmpl w:val="F09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04ADB"/>
    <w:multiLevelType w:val="hybridMultilevel"/>
    <w:tmpl w:val="E10C44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813"/>
    <w:multiLevelType w:val="hybridMultilevel"/>
    <w:tmpl w:val="E5C8B2B0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6043C06"/>
    <w:multiLevelType w:val="hybridMultilevel"/>
    <w:tmpl w:val="0EF2A4BA"/>
    <w:lvl w:ilvl="0" w:tplc="FBD4AD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A317156"/>
    <w:multiLevelType w:val="multilevel"/>
    <w:tmpl w:val="84A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606C7"/>
    <w:multiLevelType w:val="hybridMultilevel"/>
    <w:tmpl w:val="111CB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801DE"/>
    <w:multiLevelType w:val="hybridMultilevel"/>
    <w:tmpl w:val="26CE168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D0869"/>
    <w:multiLevelType w:val="hybridMultilevel"/>
    <w:tmpl w:val="87508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772F7"/>
    <w:multiLevelType w:val="hybridMultilevel"/>
    <w:tmpl w:val="4CD03C7A"/>
    <w:lvl w:ilvl="0" w:tplc="C5DE6A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3F33FFF"/>
    <w:multiLevelType w:val="multilevel"/>
    <w:tmpl w:val="B41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F7EE0"/>
    <w:multiLevelType w:val="hybridMultilevel"/>
    <w:tmpl w:val="E1E25A36"/>
    <w:lvl w:ilvl="0" w:tplc="79FE64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68624143"/>
    <w:multiLevelType w:val="hybridMultilevel"/>
    <w:tmpl w:val="F52AF986"/>
    <w:lvl w:ilvl="0" w:tplc="2E12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16"/>
    <w:rsid w:val="00000A75"/>
    <w:rsid w:val="0000168A"/>
    <w:rsid w:val="00001B33"/>
    <w:rsid w:val="00002649"/>
    <w:rsid w:val="00002BDA"/>
    <w:rsid w:val="00002C0C"/>
    <w:rsid w:val="000034D7"/>
    <w:rsid w:val="000044B1"/>
    <w:rsid w:val="000056F6"/>
    <w:rsid w:val="00007AF1"/>
    <w:rsid w:val="00007DC7"/>
    <w:rsid w:val="00007F8B"/>
    <w:rsid w:val="000101EE"/>
    <w:rsid w:val="000106FA"/>
    <w:rsid w:val="000117F2"/>
    <w:rsid w:val="000129CD"/>
    <w:rsid w:val="0001357D"/>
    <w:rsid w:val="00014B90"/>
    <w:rsid w:val="00017424"/>
    <w:rsid w:val="0001763E"/>
    <w:rsid w:val="0001777C"/>
    <w:rsid w:val="00017DC7"/>
    <w:rsid w:val="0002040E"/>
    <w:rsid w:val="00021258"/>
    <w:rsid w:val="00024283"/>
    <w:rsid w:val="0002495D"/>
    <w:rsid w:val="0002496D"/>
    <w:rsid w:val="00025693"/>
    <w:rsid w:val="00026A65"/>
    <w:rsid w:val="00027BC3"/>
    <w:rsid w:val="000300D1"/>
    <w:rsid w:val="000319E4"/>
    <w:rsid w:val="00031B25"/>
    <w:rsid w:val="00031F46"/>
    <w:rsid w:val="0003292A"/>
    <w:rsid w:val="00032BAB"/>
    <w:rsid w:val="0003333E"/>
    <w:rsid w:val="000355D5"/>
    <w:rsid w:val="00035F53"/>
    <w:rsid w:val="00036C33"/>
    <w:rsid w:val="00040354"/>
    <w:rsid w:val="000409C2"/>
    <w:rsid w:val="00040FA1"/>
    <w:rsid w:val="00041568"/>
    <w:rsid w:val="00041853"/>
    <w:rsid w:val="00041A9F"/>
    <w:rsid w:val="00043AC7"/>
    <w:rsid w:val="000443CB"/>
    <w:rsid w:val="00044DC8"/>
    <w:rsid w:val="00046692"/>
    <w:rsid w:val="00046E41"/>
    <w:rsid w:val="00050692"/>
    <w:rsid w:val="000513DF"/>
    <w:rsid w:val="0005202A"/>
    <w:rsid w:val="00053894"/>
    <w:rsid w:val="0005659B"/>
    <w:rsid w:val="000565CB"/>
    <w:rsid w:val="000565D3"/>
    <w:rsid w:val="00057DB3"/>
    <w:rsid w:val="00061CA8"/>
    <w:rsid w:val="0006270D"/>
    <w:rsid w:val="0006408D"/>
    <w:rsid w:val="00064868"/>
    <w:rsid w:val="00066502"/>
    <w:rsid w:val="000672FD"/>
    <w:rsid w:val="00067CE9"/>
    <w:rsid w:val="00067F28"/>
    <w:rsid w:val="00070BF7"/>
    <w:rsid w:val="000710CF"/>
    <w:rsid w:val="00071F9F"/>
    <w:rsid w:val="00073E41"/>
    <w:rsid w:val="00074369"/>
    <w:rsid w:val="0007617E"/>
    <w:rsid w:val="0007733F"/>
    <w:rsid w:val="000773D6"/>
    <w:rsid w:val="00077D8B"/>
    <w:rsid w:val="00080276"/>
    <w:rsid w:val="00082AB6"/>
    <w:rsid w:val="00082C37"/>
    <w:rsid w:val="000840BC"/>
    <w:rsid w:val="000850E6"/>
    <w:rsid w:val="00085B9A"/>
    <w:rsid w:val="00085E90"/>
    <w:rsid w:val="0008630B"/>
    <w:rsid w:val="0008717B"/>
    <w:rsid w:val="00087626"/>
    <w:rsid w:val="00091658"/>
    <w:rsid w:val="00093431"/>
    <w:rsid w:val="00093F59"/>
    <w:rsid w:val="00095368"/>
    <w:rsid w:val="000A0913"/>
    <w:rsid w:val="000A157F"/>
    <w:rsid w:val="000A342D"/>
    <w:rsid w:val="000A6C94"/>
    <w:rsid w:val="000B25B8"/>
    <w:rsid w:val="000B2DF6"/>
    <w:rsid w:val="000B4705"/>
    <w:rsid w:val="000B5B35"/>
    <w:rsid w:val="000B6913"/>
    <w:rsid w:val="000C16E9"/>
    <w:rsid w:val="000C5A42"/>
    <w:rsid w:val="000C5A6E"/>
    <w:rsid w:val="000C712B"/>
    <w:rsid w:val="000D0570"/>
    <w:rsid w:val="000D1625"/>
    <w:rsid w:val="000D1FBF"/>
    <w:rsid w:val="000D3CED"/>
    <w:rsid w:val="000D3E0A"/>
    <w:rsid w:val="000D42F8"/>
    <w:rsid w:val="000D5FB7"/>
    <w:rsid w:val="000D64D8"/>
    <w:rsid w:val="000D6FDE"/>
    <w:rsid w:val="000D7703"/>
    <w:rsid w:val="000D7D50"/>
    <w:rsid w:val="000E026A"/>
    <w:rsid w:val="000E2FD8"/>
    <w:rsid w:val="000E33F6"/>
    <w:rsid w:val="000E394F"/>
    <w:rsid w:val="000E4053"/>
    <w:rsid w:val="000E421F"/>
    <w:rsid w:val="000E75D9"/>
    <w:rsid w:val="000E77FC"/>
    <w:rsid w:val="000E7C58"/>
    <w:rsid w:val="000F0C28"/>
    <w:rsid w:val="000F2911"/>
    <w:rsid w:val="000F614B"/>
    <w:rsid w:val="00100350"/>
    <w:rsid w:val="00100B1F"/>
    <w:rsid w:val="001035D0"/>
    <w:rsid w:val="0010366A"/>
    <w:rsid w:val="00106053"/>
    <w:rsid w:val="001113C9"/>
    <w:rsid w:val="0011263F"/>
    <w:rsid w:val="0011292B"/>
    <w:rsid w:val="00113A45"/>
    <w:rsid w:val="001157CB"/>
    <w:rsid w:val="00117E40"/>
    <w:rsid w:val="00122F9E"/>
    <w:rsid w:val="00123027"/>
    <w:rsid w:val="001244F6"/>
    <w:rsid w:val="00124A55"/>
    <w:rsid w:val="00124EB3"/>
    <w:rsid w:val="001257E0"/>
    <w:rsid w:val="00126895"/>
    <w:rsid w:val="0012744B"/>
    <w:rsid w:val="001303A5"/>
    <w:rsid w:val="001304A4"/>
    <w:rsid w:val="001304E2"/>
    <w:rsid w:val="001327F6"/>
    <w:rsid w:val="00132848"/>
    <w:rsid w:val="00132D3F"/>
    <w:rsid w:val="00134504"/>
    <w:rsid w:val="0013541A"/>
    <w:rsid w:val="0013694C"/>
    <w:rsid w:val="00141753"/>
    <w:rsid w:val="00143D72"/>
    <w:rsid w:val="00146F96"/>
    <w:rsid w:val="00146FC9"/>
    <w:rsid w:val="00152007"/>
    <w:rsid w:val="0015334A"/>
    <w:rsid w:val="0015357B"/>
    <w:rsid w:val="0015562E"/>
    <w:rsid w:val="00156C7E"/>
    <w:rsid w:val="00157A27"/>
    <w:rsid w:val="00160CA0"/>
    <w:rsid w:val="0016105C"/>
    <w:rsid w:val="001610B0"/>
    <w:rsid w:val="00162350"/>
    <w:rsid w:val="00162541"/>
    <w:rsid w:val="00162676"/>
    <w:rsid w:val="00163B62"/>
    <w:rsid w:val="001643AB"/>
    <w:rsid w:val="001647E8"/>
    <w:rsid w:val="00166FF7"/>
    <w:rsid w:val="001671CA"/>
    <w:rsid w:val="00167BBA"/>
    <w:rsid w:val="001706E5"/>
    <w:rsid w:val="001709AE"/>
    <w:rsid w:val="00171ADE"/>
    <w:rsid w:val="001731F8"/>
    <w:rsid w:val="001739F2"/>
    <w:rsid w:val="00175824"/>
    <w:rsid w:val="001774F5"/>
    <w:rsid w:val="001776A4"/>
    <w:rsid w:val="00177AD7"/>
    <w:rsid w:val="00177B0B"/>
    <w:rsid w:val="00177ECC"/>
    <w:rsid w:val="001807FD"/>
    <w:rsid w:val="001810A4"/>
    <w:rsid w:val="00181975"/>
    <w:rsid w:val="00183860"/>
    <w:rsid w:val="001847C9"/>
    <w:rsid w:val="00184B91"/>
    <w:rsid w:val="001869D8"/>
    <w:rsid w:val="00190D81"/>
    <w:rsid w:val="00191623"/>
    <w:rsid w:val="00193221"/>
    <w:rsid w:val="001947B2"/>
    <w:rsid w:val="001A2107"/>
    <w:rsid w:val="001A25FF"/>
    <w:rsid w:val="001A3DAE"/>
    <w:rsid w:val="001A4AA9"/>
    <w:rsid w:val="001A4D99"/>
    <w:rsid w:val="001A4E4F"/>
    <w:rsid w:val="001A5071"/>
    <w:rsid w:val="001A50F2"/>
    <w:rsid w:val="001A64B8"/>
    <w:rsid w:val="001A6E04"/>
    <w:rsid w:val="001A7EA7"/>
    <w:rsid w:val="001A7F13"/>
    <w:rsid w:val="001B018F"/>
    <w:rsid w:val="001B0296"/>
    <w:rsid w:val="001B1551"/>
    <w:rsid w:val="001B1CB1"/>
    <w:rsid w:val="001B53F9"/>
    <w:rsid w:val="001B56C7"/>
    <w:rsid w:val="001B5DDE"/>
    <w:rsid w:val="001B5FBB"/>
    <w:rsid w:val="001B679E"/>
    <w:rsid w:val="001B6C81"/>
    <w:rsid w:val="001C0161"/>
    <w:rsid w:val="001C33B0"/>
    <w:rsid w:val="001C415F"/>
    <w:rsid w:val="001C616B"/>
    <w:rsid w:val="001C7B39"/>
    <w:rsid w:val="001C7C20"/>
    <w:rsid w:val="001D006A"/>
    <w:rsid w:val="001D0261"/>
    <w:rsid w:val="001D03F1"/>
    <w:rsid w:val="001D04A3"/>
    <w:rsid w:val="001D0F44"/>
    <w:rsid w:val="001D1154"/>
    <w:rsid w:val="001D5824"/>
    <w:rsid w:val="001D7C74"/>
    <w:rsid w:val="001D7E37"/>
    <w:rsid w:val="001E03E1"/>
    <w:rsid w:val="001E0DB8"/>
    <w:rsid w:val="001E101F"/>
    <w:rsid w:val="001E28D9"/>
    <w:rsid w:val="001E2BEC"/>
    <w:rsid w:val="001E43A5"/>
    <w:rsid w:val="001E4504"/>
    <w:rsid w:val="001E4FD0"/>
    <w:rsid w:val="001E645B"/>
    <w:rsid w:val="001E69F7"/>
    <w:rsid w:val="001E783A"/>
    <w:rsid w:val="001E7CD9"/>
    <w:rsid w:val="001F0426"/>
    <w:rsid w:val="001F0EB7"/>
    <w:rsid w:val="001F2614"/>
    <w:rsid w:val="001F4B53"/>
    <w:rsid w:val="001F7855"/>
    <w:rsid w:val="00200706"/>
    <w:rsid w:val="002009AC"/>
    <w:rsid w:val="00202150"/>
    <w:rsid w:val="0020240A"/>
    <w:rsid w:val="00203053"/>
    <w:rsid w:val="00203741"/>
    <w:rsid w:val="00203974"/>
    <w:rsid w:val="00203C0F"/>
    <w:rsid w:val="0020407D"/>
    <w:rsid w:val="00204EC4"/>
    <w:rsid w:val="0020548A"/>
    <w:rsid w:val="002055D3"/>
    <w:rsid w:val="00205BEB"/>
    <w:rsid w:val="00207DBA"/>
    <w:rsid w:val="00207E8D"/>
    <w:rsid w:val="00210BB9"/>
    <w:rsid w:val="00212D2E"/>
    <w:rsid w:val="00215C51"/>
    <w:rsid w:val="0021710D"/>
    <w:rsid w:val="0021744C"/>
    <w:rsid w:val="002178E6"/>
    <w:rsid w:val="00220298"/>
    <w:rsid w:val="00222499"/>
    <w:rsid w:val="00222CA4"/>
    <w:rsid w:val="0022310E"/>
    <w:rsid w:val="00224EE1"/>
    <w:rsid w:val="00226BC1"/>
    <w:rsid w:val="0022704E"/>
    <w:rsid w:val="002271BC"/>
    <w:rsid w:val="0023013C"/>
    <w:rsid w:val="00235E95"/>
    <w:rsid w:val="0023609E"/>
    <w:rsid w:val="00237438"/>
    <w:rsid w:val="00237488"/>
    <w:rsid w:val="002412BA"/>
    <w:rsid w:val="00241AF6"/>
    <w:rsid w:val="0024280F"/>
    <w:rsid w:val="00243AD0"/>
    <w:rsid w:val="00244093"/>
    <w:rsid w:val="00246D38"/>
    <w:rsid w:val="00247123"/>
    <w:rsid w:val="0024783E"/>
    <w:rsid w:val="00250281"/>
    <w:rsid w:val="00250A24"/>
    <w:rsid w:val="00250A80"/>
    <w:rsid w:val="00250F56"/>
    <w:rsid w:val="0025585A"/>
    <w:rsid w:val="002563C8"/>
    <w:rsid w:val="00257A58"/>
    <w:rsid w:val="00260C10"/>
    <w:rsid w:val="00260D39"/>
    <w:rsid w:val="00260FAD"/>
    <w:rsid w:val="0026186C"/>
    <w:rsid w:val="00261FCE"/>
    <w:rsid w:val="00262E1C"/>
    <w:rsid w:val="002648B3"/>
    <w:rsid w:val="00266883"/>
    <w:rsid w:val="00267B22"/>
    <w:rsid w:val="00267BA6"/>
    <w:rsid w:val="00267E0C"/>
    <w:rsid w:val="00270E2D"/>
    <w:rsid w:val="0027181D"/>
    <w:rsid w:val="00271894"/>
    <w:rsid w:val="0027313A"/>
    <w:rsid w:val="00275325"/>
    <w:rsid w:val="002755B3"/>
    <w:rsid w:val="00276FF3"/>
    <w:rsid w:val="00281AC4"/>
    <w:rsid w:val="00281F8A"/>
    <w:rsid w:val="0028267D"/>
    <w:rsid w:val="00282DCF"/>
    <w:rsid w:val="00284D8E"/>
    <w:rsid w:val="00285D36"/>
    <w:rsid w:val="002909CD"/>
    <w:rsid w:val="00290F84"/>
    <w:rsid w:val="00292285"/>
    <w:rsid w:val="00294290"/>
    <w:rsid w:val="0029508D"/>
    <w:rsid w:val="002A0148"/>
    <w:rsid w:val="002A020F"/>
    <w:rsid w:val="002A2D05"/>
    <w:rsid w:val="002A2DA9"/>
    <w:rsid w:val="002A39C4"/>
    <w:rsid w:val="002A45EE"/>
    <w:rsid w:val="002A498D"/>
    <w:rsid w:val="002A58DB"/>
    <w:rsid w:val="002A67D9"/>
    <w:rsid w:val="002A6C0E"/>
    <w:rsid w:val="002A747C"/>
    <w:rsid w:val="002A7487"/>
    <w:rsid w:val="002A777E"/>
    <w:rsid w:val="002B0035"/>
    <w:rsid w:val="002B2216"/>
    <w:rsid w:val="002B3985"/>
    <w:rsid w:val="002B4411"/>
    <w:rsid w:val="002B544E"/>
    <w:rsid w:val="002B6EB7"/>
    <w:rsid w:val="002C0601"/>
    <w:rsid w:val="002C1B2C"/>
    <w:rsid w:val="002C254D"/>
    <w:rsid w:val="002C295E"/>
    <w:rsid w:val="002C367D"/>
    <w:rsid w:val="002C488F"/>
    <w:rsid w:val="002C4D91"/>
    <w:rsid w:val="002C6251"/>
    <w:rsid w:val="002C6C8B"/>
    <w:rsid w:val="002C6D1F"/>
    <w:rsid w:val="002D0395"/>
    <w:rsid w:val="002D2769"/>
    <w:rsid w:val="002D28D3"/>
    <w:rsid w:val="002D4F4E"/>
    <w:rsid w:val="002D538C"/>
    <w:rsid w:val="002D6B7D"/>
    <w:rsid w:val="002D6DCA"/>
    <w:rsid w:val="002D708A"/>
    <w:rsid w:val="002D7717"/>
    <w:rsid w:val="002D7F4A"/>
    <w:rsid w:val="002E03CD"/>
    <w:rsid w:val="002E082A"/>
    <w:rsid w:val="002E41C9"/>
    <w:rsid w:val="002E54CE"/>
    <w:rsid w:val="002E580E"/>
    <w:rsid w:val="002E7517"/>
    <w:rsid w:val="002E7DDC"/>
    <w:rsid w:val="002F093C"/>
    <w:rsid w:val="002F1FF4"/>
    <w:rsid w:val="002F21C4"/>
    <w:rsid w:val="002F225F"/>
    <w:rsid w:val="002F2524"/>
    <w:rsid w:val="002F3157"/>
    <w:rsid w:val="00302B36"/>
    <w:rsid w:val="0030410D"/>
    <w:rsid w:val="00306C55"/>
    <w:rsid w:val="00306E04"/>
    <w:rsid w:val="00307294"/>
    <w:rsid w:val="00307450"/>
    <w:rsid w:val="0030777B"/>
    <w:rsid w:val="0031095F"/>
    <w:rsid w:val="0031297F"/>
    <w:rsid w:val="00312D9F"/>
    <w:rsid w:val="00313357"/>
    <w:rsid w:val="0031380E"/>
    <w:rsid w:val="00315F3E"/>
    <w:rsid w:val="0031638F"/>
    <w:rsid w:val="0031659C"/>
    <w:rsid w:val="003200BB"/>
    <w:rsid w:val="00320B1A"/>
    <w:rsid w:val="00321DD8"/>
    <w:rsid w:val="00321F85"/>
    <w:rsid w:val="003223AE"/>
    <w:rsid w:val="00323113"/>
    <w:rsid w:val="00323376"/>
    <w:rsid w:val="00323F69"/>
    <w:rsid w:val="00324139"/>
    <w:rsid w:val="00324801"/>
    <w:rsid w:val="003256E2"/>
    <w:rsid w:val="003264B5"/>
    <w:rsid w:val="003269AD"/>
    <w:rsid w:val="00327E06"/>
    <w:rsid w:val="00327E35"/>
    <w:rsid w:val="003310DB"/>
    <w:rsid w:val="003311F1"/>
    <w:rsid w:val="0033133F"/>
    <w:rsid w:val="00333013"/>
    <w:rsid w:val="003363D9"/>
    <w:rsid w:val="003416E0"/>
    <w:rsid w:val="003417AF"/>
    <w:rsid w:val="003428F7"/>
    <w:rsid w:val="00342D11"/>
    <w:rsid w:val="00345034"/>
    <w:rsid w:val="0034513B"/>
    <w:rsid w:val="003453F7"/>
    <w:rsid w:val="00346388"/>
    <w:rsid w:val="00346F9F"/>
    <w:rsid w:val="0035099D"/>
    <w:rsid w:val="0035264C"/>
    <w:rsid w:val="0035321D"/>
    <w:rsid w:val="00353515"/>
    <w:rsid w:val="00353A33"/>
    <w:rsid w:val="00354AA0"/>
    <w:rsid w:val="00360348"/>
    <w:rsid w:val="003614C7"/>
    <w:rsid w:val="003623A7"/>
    <w:rsid w:val="00362740"/>
    <w:rsid w:val="00363AA8"/>
    <w:rsid w:val="00363F2E"/>
    <w:rsid w:val="003649CF"/>
    <w:rsid w:val="00364FD9"/>
    <w:rsid w:val="00366DA2"/>
    <w:rsid w:val="0037472D"/>
    <w:rsid w:val="00375A89"/>
    <w:rsid w:val="00376E35"/>
    <w:rsid w:val="003803D8"/>
    <w:rsid w:val="0038415F"/>
    <w:rsid w:val="00387760"/>
    <w:rsid w:val="00387AC5"/>
    <w:rsid w:val="00387F27"/>
    <w:rsid w:val="0039271B"/>
    <w:rsid w:val="00394826"/>
    <w:rsid w:val="003953AD"/>
    <w:rsid w:val="003A0AC6"/>
    <w:rsid w:val="003A0F5A"/>
    <w:rsid w:val="003A11F4"/>
    <w:rsid w:val="003A12EF"/>
    <w:rsid w:val="003A147E"/>
    <w:rsid w:val="003A1AF3"/>
    <w:rsid w:val="003A41BC"/>
    <w:rsid w:val="003A4434"/>
    <w:rsid w:val="003A46AC"/>
    <w:rsid w:val="003A54DA"/>
    <w:rsid w:val="003A6371"/>
    <w:rsid w:val="003A67C7"/>
    <w:rsid w:val="003B2473"/>
    <w:rsid w:val="003B2CD6"/>
    <w:rsid w:val="003B6805"/>
    <w:rsid w:val="003B7D18"/>
    <w:rsid w:val="003C0264"/>
    <w:rsid w:val="003C0786"/>
    <w:rsid w:val="003C209E"/>
    <w:rsid w:val="003C2268"/>
    <w:rsid w:val="003C233B"/>
    <w:rsid w:val="003C39A6"/>
    <w:rsid w:val="003C65CE"/>
    <w:rsid w:val="003C662C"/>
    <w:rsid w:val="003C761B"/>
    <w:rsid w:val="003C7FB8"/>
    <w:rsid w:val="003D0A31"/>
    <w:rsid w:val="003D0D98"/>
    <w:rsid w:val="003D1B28"/>
    <w:rsid w:val="003D2176"/>
    <w:rsid w:val="003D51C8"/>
    <w:rsid w:val="003D651D"/>
    <w:rsid w:val="003E106B"/>
    <w:rsid w:val="003E15AC"/>
    <w:rsid w:val="003E248C"/>
    <w:rsid w:val="003E2730"/>
    <w:rsid w:val="003E2ED7"/>
    <w:rsid w:val="003E54BF"/>
    <w:rsid w:val="003E739B"/>
    <w:rsid w:val="003F0FD3"/>
    <w:rsid w:val="003F1F60"/>
    <w:rsid w:val="003F3796"/>
    <w:rsid w:val="003F6124"/>
    <w:rsid w:val="003F6698"/>
    <w:rsid w:val="003F6D63"/>
    <w:rsid w:val="0040035A"/>
    <w:rsid w:val="00400B55"/>
    <w:rsid w:val="0040205C"/>
    <w:rsid w:val="004029D0"/>
    <w:rsid w:val="00402B03"/>
    <w:rsid w:val="00403BF6"/>
    <w:rsid w:val="00403C99"/>
    <w:rsid w:val="00404CE1"/>
    <w:rsid w:val="00405429"/>
    <w:rsid w:val="004068A3"/>
    <w:rsid w:val="00406D57"/>
    <w:rsid w:val="00407253"/>
    <w:rsid w:val="00407428"/>
    <w:rsid w:val="00407FE7"/>
    <w:rsid w:val="00412D2D"/>
    <w:rsid w:val="004162B8"/>
    <w:rsid w:val="00416DFF"/>
    <w:rsid w:val="004202ED"/>
    <w:rsid w:val="00420D2C"/>
    <w:rsid w:val="00423541"/>
    <w:rsid w:val="00423CC8"/>
    <w:rsid w:val="00425553"/>
    <w:rsid w:val="00425A5B"/>
    <w:rsid w:val="00430534"/>
    <w:rsid w:val="00430560"/>
    <w:rsid w:val="0043236A"/>
    <w:rsid w:val="00436FFB"/>
    <w:rsid w:val="00437D9F"/>
    <w:rsid w:val="00442BCD"/>
    <w:rsid w:val="00442C30"/>
    <w:rsid w:val="00442D69"/>
    <w:rsid w:val="004447AA"/>
    <w:rsid w:val="004470FA"/>
    <w:rsid w:val="00447EB8"/>
    <w:rsid w:val="0045129F"/>
    <w:rsid w:val="0045182A"/>
    <w:rsid w:val="0045191A"/>
    <w:rsid w:val="004560C3"/>
    <w:rsid w:val="004567FB"/>
    <w:rsid w:val="0046031C"/>
    <w:rsid w:val="0046087B"/>
    <w:rsid w:val="0046358B"/>
    <w:rsid w:val="0046489C"/>
    <w:rsid w:val="004658E1"/>
    <w:rsid w:val="00467802"/>
    <w:rsid w:val="00467D8B"/>
    <w:rsid w:val="00467E70"/>
    <w:rsid w:val="00470650"/>
    <w:rsid w:val="00470BD9"/>
    <w:rsid w:val="0047129F"/>
    <w:rsid w:val="004720DD"/>
    <w:rsid w:val="00473F27"/>
    <w:rsid w:val="004747BE"/>
    <w:rsid w:val="004747D8"/>
    <w:rsid w:val="00480E92"/>
    <w:rsid w:val="00481F41"/>
    <w:rsid w:val="00483D46"/>
    <w:rsid w:val="00485288"/>
    <w:rsid w:val="00485F9D"/>
    <w:rsid w:val="00486EC9"/>
    <w:rsid w:val="00491DA8"/>
    <w:rsid w:val="00492254"/>
    <w:rsid w:val="00493201"/>
    <w:rsid w:val="00493B6B"/>
    <w:rsid w:val="004947B2"/>
    <w:rsid w:val="00495988"/>
    <w:rsid w:val="00495C44"/>
    <w:rsid w:val="004969D8"/>
    <w:rsid w:val="004A159B"/>
    <w:rsid w:val="004A186B"/>
    <w:rsid w:val="004A1EC5"/>
    <w:rsid w:val="004A24BA"/>
    <w:rsid w:val="004A373A"/>
    <w:rsid w:val="004A6266"/>
    <w:rsid w:val="004B050C"/>
    <w:rsid w:val="004B1862"/>
    <w:rsid w:val="004B25B1"/>
    <w:rsid w:val="004B27E7"/>
    <w:rsid w:val="004B28B8"/>
    <w:rsid w:val="004B2D46"/>
    <w:rsid w:val="004B3784"/>
    <w:rsid w:val="004B418A"/>
    <w:rsid w:val="004B4730"/>
    <w:rsid w:val="004B7F01"/>
    <w:rsid w:val="004B7FCB"/>
    <w:rsid w:val="004C06B3"/>
    <w:rsid w:val="004C3E6B"/>
    <w:rsid w:val="004C4599"/>
    <w:rsid w:val="004C4B25"/>
    <w:rsid w:val="004C4B3D"/>
    <w:rsid w:val="004C518B"/>
    <w:rsid w:val="004C643D"/>
    <w:rsid w:val="004C6B0A"/>
    <w:rsid w:val="004C6B71"/>
    <w:rsid w:val="004D082E"/>
    <w:rsid w:val="004D0BD0"/>
    <w:rsid w:val="004D1D4D"/>
    <w:rsid w:val="004D1E3D"/>
    <w:rsid w:val="004D38BA"/>
    <w:rsid w:val="004D3BEB"/>
    <w:rsid w:val="004D4533"/>
    <w:rsid w:val="004D5137"/>
    <w:rsid w:val="004D660A"/>
    <w:rsid w:val="004D6896"/>
    <w:rsid w:val="004D6C58"/>
    <w:rsid w:val="004D7CF3"/>
    <w:rsid w:val="004D7D91"/>
    <w:rsid w:val="004E0FEB"/>
    <w:rsid w:val="004E20FB"/>
    <w:rsid w:val="004E43CA"/>
    <w:rsid w:val="004E46F3"/>
    <w:rsid w:val="004E595C"/>
    <w:rsid w:val="004E6EC1"/>
    <w:rsid w:val="004F0468"/>
    <w:rsid w:val="004F077D"/>
    <w:rsid w:val="004F07EC"/>
    <w:rsid w:val="004F2396"/>
    <w:rsid w:val="004F2594"/>
    <w:rsid w:val="004F399C"/>
    <w:rsid w:val="004F46E3"/>
    <w:rsid w:val="004F4A63"/>
    <w:rsid w:val="004F6A76"/>
    <w:rsid w:val="004F741E"/>
    <w:rsid w:val="00500541"/>
    <w:rsid w:val="005039D9"/>
    <w:rsid w:val="00505359"/>
    <w:rsid w:val="005054D6"/>
    <w:rsid w:val="00510658"/>
    <w:rsid w:val="0051136A"/>
    <w:rsid w:val="0051159A"/>
    <w:rsid w:val="0051285A"/>
    <w:rsid w:val="00513B15"/>
    <w:rsid w:val="00513B4F"/>
    <w:rsid w:val="0051438A"/>
    <w:rsid w:val="005169DC"/>
    <w:rsid w:val="00516C9B"/>
    <w:rsid w:val="005173C1"/>
    <w:rsid w:val="005203D3"/>
    <w:rsid w:val="00520A1B"/>
    <w:rsid w:val="00520AC0"/>
    <w:rsid w:val="00525616"/>
    <w:rsid w:val="00525A39"/>
    <w:rsid w:val="00526B31"/>
    <w:rsid w:val="005277F2"/>
    <w:rsid w:val="00527CDB"/>
    <w:rsid w:val="00530928"/>
    <w:rsid w:val="00530E29"/>
    <w:rsid w:val="005319B2"/>
    <w:rsid w:val="0053246D"/>
    <w:rsid w:val="00532BE3"/>
    <w:rsid w:val="00533ED8"/>
    <w:rsid w:val="00535518"/>
    <w:rsid w:val="00535F8A"/>
    <w:rsid w:val="00537145"/>
    <w:rsid w:val="00537C9B"/>
    <w:rsid w:val="0054084D"/>
    <w:rsid w:val="00540BDC"/>
    <w:rsid w:val="005412A7"/>
    <w:rsid w:val="00541B1A"/>
    <w:rsid w:val="00541C7D"/>
    <w:rsid w:val="00541DA4"/>
    <w:rsid w:val="00542062"/>
    <w:rsid w:val="00542534"/>
    <w:rsid w:val="0054311B"/>
    <w:rsid w:val="00543552"/>
    <w:rsid w:val="0054356B"/>
    <w:rsid w:val="0054365B"/>
    <w:rsid w:val="00543CE9"/>
    <w:rsid w:val="00544C1D"/>
    <w:rsid w:val="00546DAC"/>
    <w:rsid w:val="00551D63"/>
    <w:rsid w:val="00552B94"/>
    <w:rsid w:val="005536A2"/>
    <w:rsid w:val="005540EC"/>
    <w:rsid w:val="00555ABC"/>
    <w:rsid w:val="00555C4D"/>
    <w:rsid w:val="005569AC"/>
    <w:rsid w:val="00556ADA"/>
    <w:rsid w:val="00562EBF"/>
    <w:rsid w:val="00563F79"/>
    <w:rsid w:val="00565D59"/>
    <w:rsid w:val="0056676E"/>
    <w:rsid w:val="0056710E"/>
    <w:rsid w:val="0057252D"/>
    <w:rsid w:val="00574A1D"/>
    <w:rsid w:val="00580848"/>
    <w:rsid w:val="00582AFE"/>
    <w:rsid w:val="00583E7E"/>
    <w:rsid w:val="00585FDD"/>
    <w:rsid w:val="005873BB"/>
    <w:rsid w:val="0059214E"/>
    <w:rsid w:val="005951FC"/>
    <w:rsid w:val="00595F5F"/>
    <w:rsid w:val="00597B09"/>
    <w:rsid w:val="005A14C2"/>
    <w:rsid w:val="005A1527"/>
    <w:rsid w:val="005A1D4D"/>
    <w:rsid w:val="005A56AF"/>
    <w:rsid w:val="005A5A2B"/>
    <w:rsid w:val="005A5F78"/>
    <w:rsid w:val="005A6288"/>
    <w:rsid w:val="005A6837"/>
    <w:rsid w:val="005A7944"/>
    <w:rsid w:val="005B0403"/>
    <w:rsid w:val="005B04C2"/>
    <w:rsid w:val="005B09B4"/>
    <w:rsid w:val="005B0C24"/>
    <w:rsid w:val="005B168F"/>
    <w:rsid w:val="005B1FF1"/>
    <w:rsid w:val="005B21BF"/>
    <w:rsid w:val="005B2F88"/>
    <w:rsid w:val="005B47BD"/>
    <w:rsid w:val="005B5D81"/>
    <w:rsid w:val="005B6553"/>
    <w:rsid w:val="005B6A7D"/>
    <w:rsid w:val="005C0F70"/>
    <w:rsid w:val="005C258C"/>
    <w:rsid w:val="005C25B0"/>
    <w:rsid w:val="005C2D35"/>
    <w:rsid w:val="005C445D"/>
    <w:rsid w:val="005C49D1"/>
    <w:rsid w:val="005C6157"/>
    <w:rsid w:val="005C71B2"/>
    <w:rsid w:val="005D002F"/>
    <w:rsid w:val="005D13E8"/>
    <w:rsid w:val="005D1753"/>
    <w:rsid w:val="005D1A35"/>
    <w:rsid w:val="005D1D48"/>
    <w:rsid w:val="005D24AB"/>
    <w:rsid w:val="005D38B3"/>
    <w:rsid w:val="005D3BD2"/>
    <w:rsid w:val="005D41A3"/>
    <w:rsid w:val="005D479C"/>
    <w:rsid w:val="005E08B4"/>
    <w:rsid w:val="005E212C"/>
    <w:rsid w:val="005E2241"/>
    <w:rsid w:val="005E3005"/>
    <w:rsid w:val="005E5580"/>
    <w:rsid w:val="005E5983"/>
    <w:rsid w:val="005E730B"/>
    <w:rsid w:val="005E7F72"/>
    <w:rsid w:val="005F0E6D"/>
    <w:rsid w:val="005F0EA3"/>
    <w:rsid w:val="005F1F3F"/>
    <w:rsid w:val="005F254D"/>
    <w:rsid w:val="005F5247"/>
    <w:rsid w:val="005F6AF5"/>
    <w:rsid w:val="005F6BFB"/>
    <w:rsid w:val="005F6DAD"/>
    <w:rsid w:val="005F75BB"/>
    <w:rsid w:val="005F7BA9"/>
    <w:rsid w:val="0060170A"/>
    <w:rsid w:val="00601AAA"/>
    <w:rsid w:val="0060248D"/>
    <w:rsid w:val="00605C80"/>
    <w:rsid w:val="00607683"/>
    <w:rsid w:val="00607D22"/>
    <w:rsid w:val="00607ECA"/>
    <w:rsid w:val="00613FE4"/>
    <w:rsid w:val="00614BF3"/>
    <w:rsid w:val="00615473"/>
    <w:rsid w:val="00615E4E"/>
    <w:rsid w:val="00615FCF"/>
    <w:rsid w:val="006178E0"/>
    <w:rsid w:val="00621354"/>
    <w:rsid w:val="00622DC7"/>
    <w:rsid w:val="006230A5"/>
    <w:rsid w:val="00626532"/>
    <w:rsid w:val="00631569"/>
    <w:rsid w:val="006317D1"/>
    <w:rsid w:val="00631A75"/>
    <w:rsid w:val="00633055"/>
    <w:rsid w:val="006337B8"/>
    <w:rsid w:val="00633CE9"/>
    <w:rsid w:val="00634729"/>
    <w:rsid w:val="00635DFF"/>
    <w:rsid w:val="00636858"/>
    <w:rsid w:val="00637F00"/>
    <w:rsid w:val="00640079"/>
    <w:rsid w:val="0064126B"/>
    <w:rsid w:val="0064395B"/>
    <w:rsid w:val="00643B4D"/>
    <w:rsid w:val="00646238"/>
    <w:rsid w:val="00650F14"/>
    <w:rsid w:val="006526D6"/>
    <w:rsid w:val="00652FEA"/>
    <w:rsid w:val="006544E9"/>
    <w:rsid w:val="00655295"/>
    <w:rsid w:val="0065652F"/>
    <w:rsid w:val="006568A2"/>
    <w:rsid w:val="00657F0A"/>
    <w:rsid w:val="006619EB"/>
    <w:rsid w:val="00661DAC"/>
    <w:rsid w:val="00663114"/>
    <w:rsid w:val="00663177"/>
    <w:rsid w:val="00665260"/>
    <w:rsid w:val="00665633"/>
    <w:rsid w:val="0066648A"/>
    <w:rsid w:val="00667992"/>
    <w:rsid w:val="00667D37"/>
    <w:rsid w:val="0067055B"/>
    <w:rsid w:val="006705F8"/>
    <w:rsid w:val="00670F66"/>
    <w:rsid w:val="00672051"/>
    <w:rsid w:val="0067216B"/>
    <w:rsid w:val="0067222F"/>
    <w:rsid w:val="006729C7"/>
    <w:rsid w:val="0067469F"/>
    <w:rsid w:val="00674973"/>
    <w:rsid w:val="00675BEA"/>
    <w:rsid w:val="0067663A"/>
    <w:rsid w:val="00677FBC"/>
    <w:rsid w:val="00682479"/>
    <w:rsid w:val="0068295B"/>
    <w:rsid w:val="006833CD"/>
    <w:rsid w:val="0069044F"/>
    <w:rsid w:val="00692099"/>
    <w:rsid w:val="00694B59"/>
    <w:rsid w:val="00695DF1"/>
    <w:rsid w:val="00697695"/>
    <w:rsid w:val="006A3263"/>
    <w:rsid w:val="006A3D2B"/>
    <w:rsid w:val="006A6D8F"/>
    <w:rsid w:val="006A7260"/>
    <w:rsid w:val="006A7E71"/>
    <w:rsid w:val="006B1529"/>
    <w:rsid w:val="006B2109"/>
    <w:rsid w:val="006B3E83"/>
    <w:rsid w:val="006B4DF2"/>
    <w:rsid w:val="006B6DA7"/>
    <w:rsid w:val="006B6EB7"/>
    <w:rsid w:val="006C0DE5"/>
    <w:rsid w:val="006C0FD3"/>
    <w:rsid w:val="006C1BA6"/>
    <w:rsid w:val="006C50B1"/>
    <w:rsid w:val="006D14A2"/>
    <w:rsid w:val="006D3817"/>
    <w:rsid w:val="006D56D3"/>
    <w:rsid w:val="006D5E21"/>
    <w:rsid w:val="006D75F9"/>
    <w:rsid w:val="006D768C"/>
    <w:rsid w:val="006E1803"/>
    <w:rsid w:val="006E6130"/>
    <w:rsid w:val="006E64ED"/>
    <w:rsid w:val="006E6CF0"/>
    <w:rsid w:val="006E71AF"/>
    <w:rsid w:val="006E7760"/>
    <w:rsid w:val="006F130B"/>
    <w:rsid w:val="006F2B10"/>
    <w:rsid w:val="006F43D3"/>
    <w:rsid w:val="006F49DA"/>
    <w:rsid w:val="006F4C69"/>
    <w:rsid w:val="006F6B89"/>
    <w:rsid w:val="006F6D42"/>
    <w:rsid w:val="006F711C"/>
    <w:rsid w:val="00701408"/>
    <w:rsid w:val="00701743"/>
    <w:rsid w:val="0070301D"/>
    <w:rsid w:val="0070501B"/>
    <w:rsid w:val="0070506E"/>
    <w:rsid w:val="007069E9"/>
    <w:rsid w:val="00710FC2"/>
    <w:rsid w:val="00712B88"/>
    <w:rsid w:val="00715107"/>
    <w:rsid w:val="00715462"/>
    <w:rsid w:val="00716A8C"/>
    <w:rsid w:val="00716E85"/>
    <w:rsid w:val="00717357"/>
    <w:rsid w:val="00720CED"/>
    <w:rsid w:val="00720F10"/>
    <w:rsid w:val="0072201A"/>
    <w:rsid w:val="00722DDC"/>
    <w:rsid w:val="007231F9"/>
    <w:rsid w:val="00723E30"/>
    <w:rsid w:val="00724D6F"/>
    <w:rsid w:val="007255E4"/>
    <w:rsid w:val="00725AE0"/>
    <w:rsid w:val="00726BE8"/>
    <w:rsid w:val="00730B97"/>
    <w:rsid w:val="00732105"/>
    <w:rsid w:val="00732195"/>
    <w:rsid w:val="00733649"/>
    <w:rsid w:val="00733811"/>
    <w:rsid w:val="00734F0A"/>
    <w:rsid w:val="00735998"/>
    <w:rsid w:val="00737B28"/>
    <w:rsid w:val="00740797"/>
    <w:rsid w:val="00740B97"/>
    <w:rsid w:val="007431FF"/>
    <w:rsid w:val="007436AA"/>
    <w:rsid w:val="00746664"/>
    <w:rsid w:val="00747F02"/>
    <w:rsid w:val="00750A94"/>
    <w:rsid w:val="00751E21"/>
    <w:rsid w:val="00752150"/>
    <w:rsid w:val="007522D7"/>
    <w:rsid w:val="00753844"/>
    <w:rsid w:val="00754111"/>
    <w:rsid w:val="00754439"/>
    <w:rsid w:val="00754AFE"/>
    <w:rsid w:val="007566E4"/>
    <w:rsid w:val="00756F6B"/>
    <w:rsid w:val="00757F0B"/>
    <w:rsid w:val="007601B0"/>
    <w:rsid w:val="00760970"/>
    <w:rsid w:val="00760EBF"/>
    <w:rsid w:val="00761FBC"/>
    <w:rsid w:val="00762236"/>
    <w:rsid w:val="00763CF3"/>
    <w:rsid w:val="00765766"/>
    <w:rsid w:val="007669A8"/>
    <w:rsid w:val="007669C6"/>
    <w:rsid w:val="00766E7B"/>
    <w:rsid w:val="00766F18"/>
    <w:rsid w:val="0076711F"/>
    <w:rsid w:val="00767888"/>
    <w:rsid w:val="00767D2F"/>
    <w:rsid w:val="00770914"/>
    <w:rsid w:val="00770F1E"/>
    <w:rsid w:val="00771076"/>
    <w:rsid w:val="00771435"/>
    <w:rsid w:val="007715F2"/>
    <w:rsid w:val="00771CE6"/>
    <w:rsid w:val="0077225F"/>
    <w:rsid w:val="00772595"/>
    <w:rsid w:val="0077355D"/>
    <w:rsid w:val="007735B1"/>
    <w:rsid w:val="00773825"/>
    <w:rsid w:val="00775B9F"/>
    <w:rsid w:val="00776D9D"/>
    <w:rsid w:val="00777162"/>
    <w:rsid w:val="007772C7"/>
    <w:rsid w:val="00777935"/>
    <w:rsid w:val="00780D8D"/>
    <w:rsid w:val="00781A81"/>
    <w:rsid w:val="007831EC"/>
    <w:rsid w:val="007840E2"/>
    <w:rsid w:val="0078653D"/>
    <w:rsid w:val="007877CF"/>
    <w:rsid w:val="00787BCA"/>
    <w:rsid w:val="00791DFE"/>
    <w:rsid w:val="007946B0"/>
    <w:rsid w:val="00794AE6"/>
    <w:rsid w:val="007961D4"/>
    <w:rsid w:val="00797177"/>
    <w:rsid w:val="007A23A1"/>
    <w:rsid w:val="007A2BA1"/>
    <w:rsid w:val="007A5411"/>
    <w:rsid w:val="007A543D"/>
    <w:rsid w:val="007A5AD4"/>
    <w:rsid w:val="007A60EE"/>
    <w:rsid w:val="007B0983"/>
    <w:rsid w:val="007B131B"/>
    <w:rsid w:val="007B1A9C"/>
    <w:rsid w:val="007B2254"/>
    <w:rsid w:val="007B28E0"/>
    <w:rsid w:val="007B32EB"/>
    <w:rsid w:val="007B3307"/>
    <w:rsid w:val="007B360D"/>
    <w:rsid w:val="007B4D5F"/>
    <w:rsid w:val="007B4EFA"/>
    <w:rsid w:val="007B7A04"/>
    <w:rsid w:val="007C1F93"/>
    <w:rsid w:val="007C241B"/>
    <w:rsid w:val="007C28BF"/>
    <w:rsid w:val="007C36A2"/>
    <w:rsid w:val="007C45FF"/>
    <w:rsid w:val="007C5EB9"/>
    <w:rsid w:val="007C63D1"/>
    <w:rsid w:val="007C65FF"/>
    <w:rsid w:val="007C7230"/>
    <w:rsid w:val="007D06E9"/>
    <w:rsid w:val="007D0C9F"/>
    <w:rsid w:val="007D0D6F"/>
    <w:rsid w:val="007D0E5D"/>
    <w:rsid w:val="007D1D31"/>
    <w:rsid w:val="007D3170"/>
    <w:rsid w:val="007D320D"/>
    <w:rsid w:val="007D56A4"/>
    <w:rsid w:val="007D6F58"/>
    <w:rsid w:val="007E0E7F"/>
    <w:rsid w:val="007E10B6"/>
    <w:rsid w:val="007E1188"/>
    <w:rsid w:val="007E26BB"/>
    <w:rsid w:val="007E2B9F"/>
    <w:rsid w:val="007E3E20"/>
    <w:rsid w:val="007E5E3B"/>
    <w:rsid w:val="007E7D52"/>
    <w:rsid w:val="007F00A6"/>
    <w:rsid w:val="007F08C4"/>
    <w:rsid w:val="007F1206"/>
    <w:rsid w:val="007F2643"/>
    <w:rsid w:val="007F281B"/>
    <w:rsid w:val="007F2C6F"/>
    <w:rsid w:val="007F521B"/>
    <w:rsid w:val="007F6EAD"/>
    <w:rsid w:val="007F7473"/>
    <w:rsid w:val="007F76A2"/>
    <w:rsid w:val="00801A67"/>
    <w:rsid w:val="0080552E"/>
    <w:rsid w:val="0081008D"/>
    <w:rsid w:val="008128CD"/>
    <w:rsid w:val="0081478C"/>
    <w:rsid w:val="008149DA"/>
    <w:rsid w:val="008153AB"/>
    <w:rsid w:val="00816C0C"/>
    <w:rsid w:val="008171C6"/>
    <w:rsid w:val="00817997"/>
    <w:rsid w:val="008238EC"/>
    <w:rsid w:val="008245BF"/>
    <w:rsid w:val="008248C0"/>
    <w:rsid w:val="00824D66"/>
    <w:rsid w:val="0082515A"/>
    <w:rsid w:val="00825689"/>
    <w:rsid w:val="00826818"/>
    <w:rsid w:val="00826847"/>
    <w:rsid w:val="0082786A"/>
    <w:rsid w:val="00827D20"/>
    <w:rsid w:val="00831D37"/>
    <w:rsid w:val="00832577"/>
    <w:rsid w:val="00832A3B"/>
    <w:rsid w:val="00832D3C"/>
    <w:rsid w:val="00834921"/>
    <w:rsid w:val="0083499A"/>
    <w:rsid w:val="00835777"/>
    <w:rsid w:val="00835860"/>
    <w:rsid w:val="00835C5E"/>
    <w:rsid w:val="00835FAB"/>
    <w:rsid w:val="008371F4"/>
    <w:rsid w:val="00837B00"/>
    <w:rsid w:val="0084029B"/>
    <w:rsid w:val="008406B4"/>
    <w:rsid w:val="008411E6"/>
    <w:rsid w:val="00841897"/>
    <w:rsid w:val="00843FAC"/>
    <w:rsid w:val="00847BFA"/>
    <w:rsid w:val="00847EEF"/>
    <w:rsid w:val="0085176D"/>
    <w:rsid w:val="00852553"/>
    <w:rsid w:val="00852CB8"/>
    <w:rsid w:val="00853CE0"/>
    <w:rsid w:val="008555E1"/>
    <w:rsid w:val="00856C9D"/>
    <w:rsid w:val="00856FBF"/>
    <w:rsid w:val="008575EE"/>
    <w:rsid w:val="00857769"/>
    <w:rsid w:val="00860E46"/>
    <w:rsid w:val="00861AE3"/>
    <w:rsid w:val="008652E5"/>
    <w:rsid w:val="00866327"/>
    <w:rsid w:val="008665A9"/>
    <w:rsid w:val="00872E72"/>
    <w:rsid w:val="008749C8"/>
    <w:rsid w:val="008768B6"/>
    <w:rsid w:val="00882AC6"/>
    <w:rsid w:val="00882F63"/>
    <w:rsid w:val="008860BF"/>
    <w:rsid w:val="00886A76"/>
    <w:rsid w:val="00890816"/>
    <w:rsid w:val="00890D2E"/>
    <w:rsid w:val="008923B1"/>
    <w:rsid w:val="00892F6D"/>
    <w:rsid w:val="0089341B"/>
    <w:rsid w:val="0089429A"/>
    <w:rsid w:val="00894C75"/>
    <w:rsid w:val="00897DC4"/>
    <w:rsid w:val="008A02E8"/>
    <w:rsid w:val="008A0A8D"/>
    <w:rsid w:val="008A0E92"/>
    <w:rsid w:val="008A146F"/>
    <w:rsid w:val="008A238B"/>
    <w:rsid w:val="008A2533"/>
    <w:rsid w:val="008A2C18"/>
    <w:rsid w:val="008A3056"/>
    <w:rsid w:val="008A3F22"/>
    <w:rsid w:val="008A55D5"/>
    <w:rsid w:val="008A6857"/>
    <w:rsid w:val="008A7D9D"/>
    <w:rsid w:val="008B0D50"/>
    <w:rsid w:val="008B1D41"/>
    <w:rsid w:val="008B30F0"/>
    <w:rsid w:val="008B3476"/>
    <w:rsid w:val="008B43C8"/>
    <w:rsid w:val="008B564F"/>
    <w:rsid w:val="008B6553"/>
    <w:rsid w:val="008B6A0F"/>
    <w:rsid w:val="008B7828"/>
    <w:rsid w:val="008B7A36"/>
    <w:rsid w:val="008C04B3"/>
    <w:rsid w:val="008C0DA5"/>
    <w:rsid w:val="008C18FD"/>
    <w:rsid w:val="008C1F4F"/>
    <w:rsid w:val="008C205A"/>
    <w:rsid w:val="008C208B"/>
    <w:rsid w:val="008C345A"/>
    <w:rsid w:val="008C4067"/>
    <w:rsid w:val="008C4BD1"/>
    <w:rsid w:val="008C502C"/>
    <w:rsid w:val="008C55EE"/>
    <w:rsid w:val="008C5D12"/>
    <w:rsid w:val="008C7EE9"/>
    <w:rsid w:val="008D155E"/>
    <w:rsid w:val="008D24E0"/>
    <w:rsid w:val="008D2E5F"/>
    <w:rsid w:val="008D2FD0"/>
    <w:rsid w:val="008D3125"/>
    <w:rsid w:val="008D3805"/>
    <w:rsid w:val="008D47BC"/>
    <w:rsid w:val="008D48A9"/>
    <w:rsid w:val="008D6CD6"/>
    <w:rsid w:val="008D74DB"/>
    <w:rsid w:val="008E1304"/>
    <w:rsid w:val="008E1388"/>
    <w:rsid w:val="008E204A"/>
    <w:rsid w:val="008E67E9"/>
    <w:rsid w:val="008F0017"/>
    <w:rsid w:val="008F09CB"/>
    <w:rsid w:val="008F0E65"/>
    <w:rsid w:val="008F16C2"/>
    <w:rsid w:val="008F1C0C"/>
    <w:rsid w:val="008F2C80"/>
    <w:rsid w:val="008F449A"/>
    <w:rsid w:val="008F45E0"/>
    <w:rsid w:val="008F4DE7"/>
    <w:rsid w:val="008F5F4C"/>
    <w:rsid w:val="008F736B"/>
    <w:rsid w:val="008F73FC"/>
    <w:rsid w:val="00900EAC"/>
    <w:rsid w:val="009030FA"/>
    <w:rsid w:val="009102F5"/>
    <w:rsid w:val="0091240B"/>
    <w:rsid w:val="009130CE"/>
    <w:rsid w:val="00913FFF"/>
    <w:rsid w:val="009144C5"/>
    <w:rsid w:val="009144E7"/>
    <w:rsid w:val="00914665"/>
    <w:rsid w:val="009158EE"/>
    <w:rsid w:val="00917A73"/>
    <w:rsid w:val="0092102B"/>
    <w:rsid w:val="00924C6C"/>
    <w:rsid w:val="00924E13"/>
    <w:rsid w:val="00925D0F"/>
    <w:rsid w:val="0092646F"/>
    <w:rsid w:val="00926924"/>
    <w:rsid w:val="00926FE8"/>
    <w:rsid w:val="0092754E"/>
    <w:rsid w:val="00931AE5"/>
    <w:rsid w:val="0093396C"/>
    <w:rsid w:val="009352CD"/>
    <w:rsid w:val="00935DF6"/>
    <w:rsid w:val="00936367"/>
    <w:rsid w:val="0093647F"/>
    <w:rsid w:val="009401DD"/>
    <w:rsid w:val="00941736"/>
    <w:rsid w:val="00942044"/>
    <w:rsid w:val="00942439"/>
    <w:rsid w:val="00943D5E"/>
    <w:rsid w:val="0094408C"/>
    <w:rsid w:val="00946AAF"/>
    <w:rsid w:val="00947D6E"/>
    <w:rsid w:val="00952AB8"/>
    <w:rsid w:val="009534DF"/>
    <w:rsid w:val="00954F07"/>
    <w:rsid w:val="0095633D"/>
    <w:rsid w:val="00957001"/>
    <w:rsid w:val="0095753D"/>
    <w:rsid w:val="00957688"/>
    <w:rsid w:val="009605BE"/>
    <w:rsid w:val="00960748"/>
    <w:rsid w:val="0096083F"/>
    <w:rsid w:val="00963309"/>
    <w:rsid w:val="009657B3"/>
    <w:rsid w:val="00966E52"/>
    <w:rsid w:val="00967FBE"/>
    <w:rsid w:val="009701FA"/>
    <w:rsid w:val="00971DD8"/>
    <w:rsid w:val="009723DE"/>
    <w:rsid w:val="00973314"/>
    <w:rsid w:val="00976DDF"/>
    <w:rsid w:val="00976EAD"/>
    <w:rsid w:val="0097734C"/>
    <w:rsid w:val="00980C44"/>
    <w:rsid w:val="0098110F"/>
    <w:rsid w:val="0098158D"/>
    <w:rsid w:val="0098266D"/>
    <w:rsid w:val="00982B49"/>
    <w:rsid w:val="00982C48"/>
    <w:rsid w:val="00983FAA"/>
    <w:rsid w:val="00985713"/>
    <w:rsid w:val="00986C7C"/>
    <w:rsid w:val="00990318"/>
    <w:rsid w:val="00990BD5"/>
    <w:rsid w:val="00992DEB"/>
    <w:rsid w:val="009941C3"/>
    <w:rsid w:val="00995E5D"/>
    <w:rsid w:val="009970DE"/>
    <w:rsid w:val="009A0D89"/>
    <w:rsid w:val="009A10EE"/>
    <w:rsid w:val="009A1851"/>
    <w:rsid w:val="009A399D"/>
    <w:rsid w:val="009A54D0"/>
    <w:rsid w:val="009A5AB7"/>
    <w:rsid w:val="009B0A20"/>
    <w:rsid w:val="009B20B7"/>
    <w:rsid w:val="009B3F8F"/>
    <w:rsid w:val="009B45DA"/>
    <w:rsid w:val="009B55A1"/>
    <w:rsid w:val="009B6C7B"/>
    <w:rsid w:val="009B78B6"/>
    <w:rsid w:val="009C1045"/>
    <w:rsid w:val="009C344B"/>
    <w:rsid w:val="009C49BE"/>
    <w:rsid w:val="009C5EF7"/>
    <w:rsid w:val="009C6050"/>
    <w:rsid w:val="009C6EBD"/>
    <w:rsid w:val="009C7002"/>
    <w:rsid w:val="009D0AB6"/>
    <w:rsid w:val="009D120A"/>
    <w:rsid w:val="009D1C9B"/>
    <w:rsid w:val="009D2186"/>
    <w:rsid w:val="009D4492"/>
    <w:rsid w:val="009D516B"/>
    <w:rsid w:val="009D5243"/>
    <w:rsid w:val="009D5CB4"/>
    <w:rsid w:val="009D5E32"/>
    <w:rsid w:val="009E102C"/>
    <w:rsid w:val="009E1663"/>
    <w:rsid w:val="009E2E11"/>
    <w:rsid w:val="009E3619"/>
    <w:rsid w:val="009E3B3B"/>
    <w:rsid w:val="009E4030"/>
    <w:rsid w:val="009E5ED3"/>
    <w:rsid w:val="009E5F3B"/>
    <w:rsid w:val="009E6039"/>
    <w:rsid w:val="009E7020"/>
    <w:rsid w:val="009F0EA2"/>
    <w:rsid w:val="009F1126"/>
    <w:rsid w:val="009F2C51"/>
    <w:rsid w:val="009F3621"/>
    <w:rsid w:val="009F3A3A"/>
    <w:rsid w:val="009F482E"/>
    <w:rsid w:val="009F577E"/>
    <w:rsid w:val="009F5E51"/>
    <w:rsid w:val="00A00884"/>
    <w:rsid w:val="00A01877"/>
    <w:rsid w:val="00A01BFE"/>
    <w:rsid w:val="00A0271C"/>
    <w:rsid w:val="00A037A1"/>
    <w:rsid w:val="00A10324"/>
    <w:rsid w:val="00A103C7"/>
    <w:rsid w:val="00A1082B"/>
    <w:rsid w:val="00A11D5B"/>
    <w:rsid w:val="00A120BB"/>
    <w:rsid w:val="00A125FA"/>
    <w:rsid w:val="00A13B34"/>
    <w:rsid w:val="00A146C3"/>
    <w:rsid w:val="00A14DC4"/>
    <w:rsid w:val="00A15CFA"/>
    <w:rsid w:val="00A16781"/>
    <w:rsid w:val="00A1758C"/>
    <w:rsid w:val="00A17827"/>
    <w:rsid w:val="00A215F7"/>
    <w:rsid w:val="00A22B6C"/>
    <w:rsid w:val="00A22C31"/>
    <w:rsid w:val="00A2347D"/>
    <w:rsid w:val="00A25A26"/>
    <w:rsid w:val="00A266CB"/>
    <w:rsid w:val="00A26BDC"/>
    <w:rsid w:val="00A2710B"/>
    <w:rsid w:val="00A2792C"/>
    <w:rsid w:val="00A27947"/>
    <w:rsid w:val="00A30080"/>
    <w:rsid w:val="00A362BF"/>
    <w:rsid w:val="00A410AE"/>
    <w:rsid w:val="00A4214F"/>
    <w:rsid w:val="00A42809"/>
    <w:rsid w:val="00A438FC"/>
    <w:rsid w:val="00A444AC"/>
    <w:rsid w:val="00A44B48"/>
    <w:rsid w:val="00A455A6"/>
    <w:rsid w:val="00A45644"/>
    <w:rsid w:val="00A457A2"/>
    <w:rsid w:val="00A45BFF"/>
    <w:rsid w:val="00A47990"/>
    <w:rsid w:val="00A50343"/>
    <w:rsid w:val="00A51AFE"/>
    <w:rsid w:val="00A5429C"/>
    <w:rsid w:val="00A543E4"/>
    <w:rsid w:val="00A54B38"/>
    <w:rsid w:val="00A5522F"/>
    <w:rsid w:val="00A55CDD"/>
    <w:rsid w:val="00A57872"/>
    <w:rsid w:val="00A57F88"/>
    <w:rsid w:val="00A61137"/>
    <w:rsid w:val="00A619B6"/>
    <w:rsid w:val="00A6381E"/>
    <w:rsid w:val="00A66F3D"/>
    <w:rsid w:val="00A70262"/>
    <w:rsid w:val="00A73DB7"/>
    <w:rsid w:val="00A751AC"/>
    <w:rsid w:val="00A803CF"/>
    <w:rsid w:val="00A80F38"/>
    <w:rsid w:val="00A83264"/>
    <w:rsid w:val="00A8380D"/>
    <w:rsid w:val="00A83883"/>
    <w:rsid w:val="00A90CEE"/>
    <w:rsid w:val="00A90FFF"/>
    <w:rsid w:val="00A910C9"/>
    <w:rsid w:val="00A9214F"/>
    <w:rsid w:val="00A9252C"/>
    <w:rsid w:val="00A9325A"/>
    <w:rsid w:val="00A93A35"/>
    <w:rsid w:val="00A9579E"/>
    <w:rsid w:val="00A9638E"/>
    <w:rsid w:val="00A9708E"/>
    <w:rsid w:val="00A972DB"/>
    <w:rsid w:val="00A97709"/>
    <w:rsid w:val="00A97A60"/>
    <w:rsid w:val="00AA1310"/>
    <w:rsid w:val="00AA164B"/>
    <w:rsid w:val="00AA1F67"/>
    <w:rsid w:val="00AA2674"/>
    <w:rsid w:val="00AA31C8"/>
    <w:rsid w:val="00AA3AD5"/>
    <w:rsid w:val="00AA4860"/>
    <w:rsid w:val="00AA78C7"/>
    <w:rsid w:val="00AA7BC0"/>
    <w:rsid w:val="00AB1FB9"/>
    <w:rsid w:val="00AB238B"/>
    <w:rsid w:val="00AB24D4"/>
    <w:rsid w:val="00AB326A"/>
    <w:rsid w:val="00AB3EB9"/>
    <w:rsid w:val="00AB52B1"/>
    <w:rsid w:val="00AB6C6C"/>
    <w:rsid w:val="00AC00DD"/>
    <w:rsid w:val="00AC20B9"/>
    <w:rsid w:val="00AC60B7"/>
    <w:rsid w:val="00AC65FE"/>
    <w:rsid w:val="00AD3492"/>
    <w:rsid w:val="00AD5E9F"/>
    <w:rsid w:val="00AD6B5F"/>
    <w:rsid w:val="00AD6D72"/>
    <w:rsid w:val="00AD74E7"/>
    <w:rsid w:val="00AD7F1A"/>
    <w:rsid w:val="00AE0C2B"/>
    <w:rsid w:val="00AE14C6"/>
    <w:rsid w:val="00AE217F"/>
    <w:rsid w:val="00AE4176"/>
    <w:rsid w:val="00AE4370"/>
    <w:rsid w:val="00AE5D1F"/>
    <w:rsid w:val="00AE6CFA"/>
    <w:rsid w:val="00AF086A"/>
    <w:rsid w:val="00AF2649"/>
    <w:rsid w:val="00AF38A6"/>
    <w:rsid w:val="00AF4C50"/>
    <w:rsid w:val="00AF5CDC"/>
    <w:rsid w:val="00AF5ED9"/>
    <w:rsid w:val="00AF6260"/>
    <w:rsid w:val="00AF75E4"/>
    <w:rsid w:val="00AF78E0"/>
    <w:rsid w:val="00AF7927"/>
    <w:rsid w:val="00B00C56"/>
    <w:rsid w:val="00B03B8F"/>
    <w:rsid w:val="00B0581D"/>
    <w:rsid w:val="00B05FB2"/>
    <w:rsid w:val="00B06158"/>
    <w:rsid w:val="00B06293"/>
    <w:rsid w:val="00B06319"/>
    <w:rsid w:val="00B10B14"/>
    <w:rsid w:val="00B1296D"/>
    <w:rsid w:val="00B14575"/>
    <w:rsid w:val="00B14DC4"/>
    <w:rsid w:val="00B15FBE"/>
    <w:rsid w:val="00B15FFB"/>
    <w:rsid w:val="00B1757C"/>
    <w:rsid w:val="00B21430"/>
    <w:rsid w:val="00B22173"/>
    <w:rsid w:val="00B24D69"/>
    <w:rsid w:val="00B310F9"/>
    <w:rsid w:val="00B32453"/>
    <w:rsid w:val="00B325D9"/>
    <w:rsid w:val="00B33961"/>
    <w:rsid w:val="00B34738"/>
    <w:rsid w:val="00B35189"/>
    <w:rsid w:val="00B40255"/>
    <w:rsid w:val="00B41D31"/>
    <w:rsid w:val="00B44303"/>
    <w:rsid w:val="00B44463"/>
    <w:rsid w:val="00B45165"/>
    <w:rsid w:val="00B4664E"/>
    <w:rsid w:val="00B469DD"/>
    <w:rsid w:val="00B502E2"/>
    <w:rsid w:val="00B53D60"/>
    <w:rsid w:val="00B56488"/>
    <w:rsid w:val="00B574D2"/>
    <w:rsid w:val="00B6065B"/>
    <w:rsid w:val="00B606F5"/>
    <w:rsid w:val="00B607F2"/>
    <w:rsid w:val="00B62BF0"/>
    <w:rsid w:val="00B6315A"/>
    <w:rsid w:val="00B63311"/>
    <w:rsid w:val="00B636E8"/>
    <w:rsid w:val="00B6542A"/>
    <w:rsid w:val="00B66A25"/>
    <w:rsid w:val="00B66C78"/>
    <w:rsid w:val="00B67F55"/>
    <w:rsid w:val="00B710B5"/>
    <w:rsid w:val="00B711C8"/>
    <w:rsid w:val="00B71C16"/>
    <w:rsid w:val="00B72009"/>
    <w:rsid w:val="00B7227F"/>
    <w:rsid w:val="00B735EF"/>
    <w:rsid w:val="00B73CF6"/>
    <w:rsid w:val="00B73FA4"/>
    <w:rsid w:val="00B759C6"/>
    <w:rsid w:val="00B7710F"/>
    <w:rsid w:val="00B77937"/>
    <w:rsid w:val="00B80252"/>
    <w:rsid w:val="00B8331F"/>
    <w:rsid w:val="00B84954"/>
    <w:rsid w:val="00B86ADA"/>
    <w:rsid w:val="00B876C4"/>
    <w:rsid w:val="00B87C5F"/>
    <w:rsid w:val="00B90707"/>
    <w:rsid w:val="00B9145A"/>
    <w:rsid w:val="00B914EB"/>
    <w:rsid w:val="00B91622"/>
    <w:rsid w:val="00B920C6"/>
    <w:rsid w:val="00B92877"/>
    <w:rsid w:val="00B92E51"/>
    <w:rsid w:val="00B9479E"/>
    <w:rsid w:val="00B94D5C"/>
    <w:rsid w:val="00B952BA"/>
    <w:rsid w:val="00B9536B"/>
    <w:rsid w:val="00B95A20"/>
    <w:rsid w:val="00B960C1"/>
    <w:rsid w:val="00B966C4"/>
    <w:rsid w:val="00B96A05"/>
    <w:rsid w:val="00B973B1"/>
    <w:rsid w:val="00BA0944"/>
    <w:rsid w:val="00BA0F64"/>
    <w:rsid w:val="00BA1600"/>
    <w:rsid w:val="00BA1C42"/>
    <w:rsid w:val="00BA261A"/>
    <w:rsid w:val="00BA2E89"/>
    <w:rsid w:val="00BA383D"/>
    <w:rsid w:val="00BA3E73"/>
    <w:rsid w:val="00BA4798"/>
    <w:rsid w:val="00BA4EB9"/>
    <w:rsid w:val="00BA542C"/>
    <w:rsid w:val="00BA60EA"/>
    <w:rsid w:val="00BA6D6C"/>
    <w:rsid w:val="00BB0167"/>
    <w:rsid w:val="00BB044D"/>
    <w:rsid w:val="00BB16DE"/>
    <w:rsid w:val="00BB1C2F"/>
    <w:rsid w:val="00BB203E"/>
    <w:rsid w:val="00BB292A"/>
    <w:rsid w:val="00BB2978"/>
    <w:rsid w:val="00BB414F"/>
    <w:rsid w:val="00BB43A2"/>
    <w:rsid w:val="00BB50DD"/>
    <w:rsid w:val="00BB5D3A"/>
    <w:rsid w:val="00BB728E"/>
    <w:rsid w:val="00BC1064"/>
    <w:rsid w:val="00BC1980"/>
    <w:rsid w:val="00BC295E"/>
    <w:rsid w:val="00BC412D"/>
    <w:rsid w:val="00BC4478"/>
    <w:rsid w:val="00BC797D"/>
    <w:rsid w:val="00BC7FF4"/>
    <w:rsid w:val="00BD2947"/>
    <w:rsid w:val="00BD4DE2"/>
    <w:rsid w:val="00BD5A9B"/>
    <w:rsid w:val="00BE0EC0"/>
    <w:rsid w:val="00BE1A12"/>
    <w:rsid w:val="00BE1B1C"/>
    <w:rsid w:val="00BE1B3C"/>
    <w:rsid w:val="00BE22C3"/>
    <w:rsid w:val="00BE4D5F"/>
    <w:rsid w:val="00BE657C"/>
    <w:rsid w:val="00BE6619"/>
    <w:rsid w:val="00BE74D7"/>
    <w:rsid w:val="00BE7881"/>
    <w:rsid w:val="00BF085F"/>
    <w:rsid w:val="00BF09AF"/>
    <w:rsid w:val="00BF3460"/>
    <w:rsid w:val="00BF3473"/>
    <w:rsid w:val="00BF3480"/>
    <w:rsid w:val="00BF5C21"/>
    <w:rsid w:val="00C00D2B"/>
    <w:rsid w:val="00C02457"/>
    <w:rsid w:val="00C03FA8"/>
    <w:rsid w:val="00C04553"/>
    <w:rsid w:val="00C04F02"/>
    <w:rsid w:val="00C05614"/>
    <w:rsid w:val="00C0570E"/>
    <w:rsid w:val="00C068DE"/>
    <w:rsid w:val="00C074CF"/>
    <w:rsid w:val="00C10485"/>
    <w:rsid w:val="00C13218"/>
    <w:rsid w:val="00C14C78"/>
    <w:rsid w:val="00C15557"/>
    <w:rsid w:val="00C1674E"/>
    <w:rsid w:val="00C2171B"/>
    <w:rsid w:val="00C234B0"/>
    <w:rsid w:val="00C24B41"/>
    <w:rsid w:val="00C25AD8"/>
    <w:rsid w:val="00C26904"/>
    <w:rsid w:val="00C27A48"/>
    <w:rsid w:val="00C311BE"/>
    <w:rsid w:val="00C31288"/>
    <w:rsid w:val="00C31F44"/>
    <w:rsid w:val="00C33203"/>
    <w:rsid w:val="00C334E4"/>
    <w:rsid w:val="00C33ED9"/>
    <w:rsid w:val="00C34749"/>
    <w:rsid w:val="00C3639F"/>
    <w:rsid w:val="00C366D7"/>
    <w:rsid w:val="00C36799"/>
    <w:rsid w:val="00C403EC"/>
    <w:rsid w:val="00C441E5"/>
    <w:rsid w:val="00C451C9"/>
    <w:rsid w:val="00C46C76"/>
    <w:rsid w:val="00C477E0"/>
    <w:rsid w:val="00C5101B"/>
    <w:rsid w:val="00C52DC8"/>
    <w:rsid w:val="00C53C5D"/>
    <w:rsid w:val="00C54F0F"/>
    <w:rsid w:val="00C557B8"/>
    <w:rsid w:val="00C55BF4"/>
    <w:rsid w:val="00C56676"/>
    <w:rsid w:val="00C57E63"/>
    <w:rsid w:val="00C613DE"/>
    <w:rsid w:val="00C61EE0"/>
    <w:rsid w:val="00C64431"/>
    <w:rsid w:val="00C648B3"/>
    <w:rsid w:val="00C64E42"/>
    <w:rsid w:val="00C6655A"/>
    <w:rsid w:val="00C677C2"/>
    <w:rsid w:val="00C67B06"/>
    <w:rsid w:val="00C71B48"/>
    <w:rsid w:val="00C72707"/>
    <w:rsid w:val="00C73672"/>
    <w:rsid w:val="00C74E0D"/>
    <w:rsid w:val="00C75271"/>
    <w:rsid w:val="00C758F9"/>
    <w:rsid w:val="00C7679F"/>
    <w:rsid w:val="00C770CE"/>
    <w:rsid w:val="00C81571"/>
    <w:rsid w:val="00C8226B"/>
    <w:rsid w:val="00C83942"/>
    <w:rsid w:val="00C83F17"/>
    <w:rsid w:val="00C85651"/>
    <w:rsid w:val="00C85D47"/>
    <w:rsid w:val="00C866EF"/>
    <w:rsid w:val="00C86EE7"/>
    <w:rsid w:val="00C86F8F"/>
    <w:rsid w:val="00C9009F"/>
    <w:rsid w:val="00C922D6"/>
    <w:rsid w:val="00C9384A"/>
    <w:rsid w:val="00C96705"/>
    <w:rsid w:val="00C969CB"/>
    <w:rsid w:val="00CA0626"/>
    <w:rsid w:val="00CA10C6"/>
    <w:rsid w:val="00CA118B"/>
    <w:rsid w:val="00CA1999"/>
    <w:rsid w:val="00CA2198"/>
    <w:rsid w:val="00CA39E9"/>
    <w:rsid w:val="00CA39EF"/>
    <w:rsid w:val="00CA53F6"/>
    <w:rsid w:val="00CA5926"/>
    <w:rsid w:val="00CA5D85"/>
    <w:rsid w:val="00CA5D9B"/>
    <w:rsid w:val="00CA63C6"/>
    <w:rsid w:val="00CB065D"/>
    <w:rsid w:val="00CB0FC9"/>
    <w:rsid w:val="00CB1926"/>
    <w:rsid w:val="00CB211A"/>
    <w:rsid w:val="00CB30B0"/>
    <w:rsid w:val="00CB3A3D"/>
    <w:rsid w:val="00CB3CD4"/>
    <w:rsid w:val="00CB472E"/>
    <w:rsid w:val="00CB68C5"/>
    <w:rsid w:val="00CB79B0"/>
    <w:rsid w:val="00CB7C4F"/>
    <w:rsid w:val="00CC03B1"/>
    <w:rsid w:val="00CC3898"/>
    <w:rsid w:val="00CC626C"/>
    <w:rsid w:val="00CD162F"/>
    <w:rsid w:val="00CD30E6"/>
    <w:rsid w:val="00CE003F"/>
    <w:rsid w:val="00CE04F0"/>
    <w:rsid w:val="00CE0637"/>
    <w:rsid w:val="00CE1012"/>
    <w:rsid w:val="00CE10DC"/>
    <w:rsid w:val="00CE49C2"/>
    <w:rsid w:val="00CE4F2E"/>
    <w:rsid w:val="00CE5173"/>
    <w:rsid w:val="00CE56FB"/>
    <w:rsid w:val="00CF239D"/>
    <w:rsid w:val="00CF324C"/>
    <w:rsid w:val="00CF42AD"/>
    <w:rsid w:val="00CF532C"/>
    <w:rsid w:val="00CF63C1"/>
    <w:rsid w:val="00CF68FB"/>
    <w:rsid w:val="00CF6918"/>
    <w:rsid w:val="00CF6F4E"/>
    <w:rsid w:val="00D00DD5"/>
    <w:rsid w:val="00D012BB"/>
    <w:rsid w:val="00D03594"/>
    <w:rsid w:val="00D043F4"/>
    <w:rsid w:val="00D06491"/>
    <w:rsid w:val="00D06C1A"/>
    <w:rsid w:val="00D108BE"/>
    <w:rsid w:val="00D10BCC"/>
    <w:rsid w:val="00D10CDC"/>
    <w:rsid w:val="00D116A6"/>
    <w:rsid w:val="00D11B15"/>
    <w:rsid w:val="00D11FB4"/>
    <w:rsid w:val="00D12CB0"/>
    <w:rsid w:val="00D12DD0"/>
    <w:rsid w:val="00D12E72"/>
    <w:rsid w:val="00D142D4"/>
    <w:rsid w:val="00D146E6"/>
    <w:rsid w:val="00D14B89"/>
    <w:rsid w:val="00D14F16"/>
    <w:rsid w:val="00D1509E"/>
    <w:rsid w:val="00D158AC"/>
    <w:rsid w:val="00D15CB6"/>
    <w:rsid w:val="00D16764"/>
    <w:rsid w:val="00D16C9B"/>
    <w:rsid w:val="00D1760E"/>
    <w:rsid w:val="00D17AF4"/>
    <w:rsid w:val="00D21783"/>
    <w:rsid w:val="00D2230D"/>
    <w:rsid w:val="00D251BD"/>
    <w:rsid w:val="00D254DB"/>
    <w:rsid w:val="00D2613D"/>
    <w:rsid w:val="00D26367"/>
    <w:rsid w:val="00D27937"/>
    <w:rsid w:val="00D27F4F"/>
    <w:rsid w:val="00D305CC"/>
    <w:rsid w:val="00D322BE"/>
    <w:rsid w:val="00D32AEE"/>
    <w:rsid w:val="00D32B34"/>
    <w:rsid w:val="00D34F39"/>
    <w:rsid w:val="00D36B39"/>
    <w:rsid w:val="00D36E1F"/>
    <w:rsid w:val="00D37955"/>
    <w:rsid w:val="00D37E3B"/>
    <w:rsid w:val="00D40109"/>
    <w:rsid w:val="00D415E0"/>
    <w:rsid w:val="00D41645"/>
    <w:rsid w:val="00D42F8B"/>
    <w:rsid w:val="00D453C1"/>
    <w:rsid w:val="00D46642"/>
    <w:rsid w:val="00D4766C"/>
    <w:rsid w:val="00D503F0"/>
    <w:rsid w:val="00D53469"/>
    <w:rsid w:val="00D53BEB"/>
    <w:rsid w:val="00D57CE1"/>
    <w:rsid w:val="00D57D38"/>
    <w:rsid w:val="00D6092C"/>
    <w:rsid w:val="00D61172"/>
    <w:rsid w:val="00D64350"/>
    <w:rsid w:val="00D66177"/>
    <w:rsid w:val="00D67C74"/>
    <w:rsid w:val="00D7170E"/>
    <w:rsid w:val="00D72176"/>
    <w:rsid w:val="00D73444"/>
    <w:rsid w:val="00D7510D"/>
    <w:rsid w:val="00D75D06"/>
    <w:rsid w:val="00D7770D"/>
    <w:rsid w:val="00D77991"/>
    <w:rsid w:val="00D77B9A"/>
    <w:rsid w:val="00D807A1"/>
    <w:rsid w:val="00D81188"/>
    <w:rsid w:val="00D82BA0"/>
    <w:rsid w:val="00D832BC"/>
    <w:rsid w:val="00D8393D"/>
    <w:rsid w:val="00D83D4B"/>
    <w:rsid w:val="00D8491D"/>
    <w:rsid w:val="00D84F0B"/>
    <w:rsid w:val="00D8731F"/>
    <w:rsid w:val="00D879CF"/>
    <w:rsid w:val="00D87CA5"/>
    <w:rsid w:val="00D90BC5"/>
    <w:rsid w:val="00D90F32"/>
    <w:rsid w:val="00D921B1"/>
    <w:rsid w:val="00D925DD"/>
    <w:rsid w:val="00D93763"/>
    <w:rsid w:val="00D94154"/>
    <w:rsid w:val="00D95DC0"/>
    <w:rsid w:val="00DA0123"/>
    <w:rsid w:val="00DA1943"/>
    <w:rsid w:val="00DA1E31"/>
    <w:rsid w:val="00DA3A2C"/>
    <w:rsid w:val="00DA6389"/>
    <w:rsid w:val="00DB048E"/>
    <w:rsid w:val="00DB0A8D"/>
    <w:rsid w:val="00DB0BD0"/>
    <w:rsid w:val="00DB6272"/>
    <w:rsid w:val="00DB7847"/>
    <w:rsid w:val="00DC25D4"/>
    <w:rsid w:val="00DC366F"/>
    <w:rsid w:val="00DC5636"/>
    <w:rsid w:val="00DC5B49"/>
    <w:rsid w:val="00DC6EA0"/>
    <w:rsid w:val="00DD162C"/>
    <w:rsid w:val="00DD16E4"/>
    <w:rsid w:val="00DD236A"/>
    <w:rsid w:val="00DD23F9"/>
    <w:rsid w:val="00DD2436"/>
    <w:rsid w:val="00DD2DF0"/>
    <w:rsid w:val="00DD4768"/>
    <w:rsid w:val="00DD590A"/>
    <w:rsid w:val="00DD5A25"/>
    <w:rsid w:val="00DE0516"/>
    <w:rsid w:val="00DE1510"/>
    <w:rsid w:val="00DE25F3"/>
    <w:rsid w:val="00DE26CE"/>
    <w:rsid w:val="00DE4D18"/>
    <w:rsid w:val="00DE50A1"/>
    <w:rsid w:val="00DE72DA"/>
    <w:rsid w:val="00DF04B9"/>
    <w:rsid w:val="00DF122C"/>
    <w:rsid w:val="00DF1602"/>
    <w:rsid w:val="00DF1826"/>
    <w:rsid w:val="00DF185C"/>
    <w:rsid w:val="00DF1FBA"/>
    <w:rsid w:val="00DF2FAC"/>
    <w:rsid w:val="00DF57DA"/>
    <w:rsid w:val="00DF743C"/>
    <w:rsid w:val="00DF78E7"/>
    <w:rsid w:val="00E00ACF"/>
    <w:rsid w:val="00E02137"/>
    <w:rsid w:val="00E022A3"/>
    <w:rsid w:val="00E0236D"/>
    <w:rsid w:val="00E046B1"/>
    <w:rsid w:val="00E04D29"/>
    <w:rsid w:val="00E04DBA"/>
    <w:rsid w:val="00E054E3"/>
    <w:rsid w:val="00E05F9C"/>
    <w:rsid w:val="00E0685B"/>
    <w:rsid w:val="00E10C31"/>
    <w:rsid w:val="00E12110"/>
    <w:rsid w:val="00E12FA1"/>
    <w:rsid w:val="00E13950"/>
    <w:rsid w:val="00E13D30"/>
    <w:rsid w:val="00E14726"/>
    <w:rsid w:val="00E14FDD"/>
    <w:rsid w:val="00E15616"/>
    <w:rsid w:val="00E15B22"/>
    <w:rsid w:val="00E170F9"/>
    <w:rsid w:val="00E20834"/>
    <w:rsid w:val="00E20D7C"/>
    <w:rsid w:val="00E216E8"/>
    <w:rsid w:val="00E218BF"/>
    <w:rsid w:val="00E22FCA"/>
    <w:rsid w:val="00E23A93"/>
    <w:rsid w:val="00E25014"/>
    <w:rsid w:val="00E26EFC"/>
    <w:rsid w:val="00E2740B"/>
    <w:rsid w:val="00E27529"/>
    <w:rsid w:val="00E276A6"/>
    <w:rsid w:val="00E31F6B"/>
    <w:rsid w:val="00E32B49"/>
    <w:rsid w:val="00E356AA"/>
    <w:rsid w:val="00E3583B"/>
    <w:rsid w:val="00E35A66"/>
    <w:rsid w:val="00E3745B"/>
    <w:rsid w:val="00E37782"/>
    <w:rsid w:val="00E37A5C"/>
    <w:rsid w:val="00E41E13"/>
    <w:rsid w:val="00E42048"/>
    <w:rsid w:val="00E44204"/>
    <w:rsid w:val="00E4574C"/>
    <w:rsid w:val="00E4708B"/>
    <w:rsid w:val="00E5263F"/>
    <w:rsid w:val="00E52E11"/>
    <w:rsid w:val="00E5422F"/>
    <w:rsid w:val="00E575B9"/>
    <w:rsid w:val="00E57D89"/>
    <w:rsid w:val="00E61A8E"/>
    <w:rsid w:val="00E61C9A"/>
    <w:rsid w:val="00E61E97"/>
    <w:rsid w:val="00E6324F"/>
    <w:rsid w:val="00E639CC"/>
    <w:rsid w:val="00E653A4"/>
    <w:rsid w:val="00E702AA"/>
    <w:rsid w:val="00E70891"/>
    <w:rsid w:val="00E7168B"/>
    <w:rsid w:val="00E71941"/>
    <w:rsid w:val="00E71AC7"/>
    <w:rsid w:val="00E7349F"/>
    <w:rsid w:val="00E73843"/>
    <w:rsid w:val="00E750AD"/>
    <w:rsid w:val="00E75EE8"/>
    <w:rsid w:val="00E77740"/>
    <w:rsid w:val="00E80251"/>
    <w:rsid w:val="00E80889"/>
    <w:rsid w:val="00E810D7"/>
    <w:rsid w:val="00E82371"/>
    <w:rsid w:val="00E84BDA"/>
    <w:rsid w:val="00E86503"/>
    <w:rsid w:val="00E874DB"/>
    <w:rsid w:val="00E87AC2"/>
    <w:rsid w:val="00E90814"/>
    <w:rsid w:val="00E90C31"/>
    <w:rsid w:val="00E90E6A"/>
    <w:rsid w:val="00E93533"/>
    <w:rsid w:val="00E936C4"/>
    <w:rsid w:val="00E93D6D"/>
    <w:rsid w:val="00E9479E"/>
    <w:rsid w:val="00E94BF3"/>
    <w:rsid w:val="00E959CB"/>
    <w:rsid w:val="00E96661"/>
    <w:rsid w:val="00EA1983"/>
    <w:rsid w:val="00EA2A25"/>
    <w:rsid w:val="00EA4B6C"/>
    <w:rsid w:val="00EA4EE4"/>
    <w:rsid w:val="00EA5673"/>
    <w:rsid w:val="00EA6A4F"/>
    <w:rsid w:val="00EA732B"/>
    <w:rsid w:val="00EA7AD1"/>
    <w:rsid w:val="00EA7E4D"/>
    <w:rsid w:val="00EB12CF"/>
    <w:rsid w:val="00EB3493"/>
    <w:rsid w:val="00EB3594"/>
    <w:rsid w:val="00EB40C7"/>
    <w:rsid w:val="00EB6FA1"/>
    <w:rsid w:val="00EB7FDD"/>
    <w:rsid w:val="00EC06CD"/>
    <w:rsid w:val="00EC1881"/>
    <w:rsid w:val="00EC2483"/>
    <w:rsid w:val="00EC5558"/>
    <w:rsid w:val="00EC6E88"/>
    <w:rsid w:val="00ED02B6"/>
    <w:rsid w:val="00ED1A30"/>
    <w:rsid w:val="00ED3578"/>
    <w:rsid w:val="00ED4B71"/>
    <w:rsid w:val="00EE03E1"/>
    <w:rsid w:val="00EE0A2E"/>
    <w:rsid w:val="00EE0E8C"/>
    <w:rsid w:val="00EE1137"/>
    <w:rsid w:val="00EE183C"/>
    <w:rsid w:val="00EE1BD3"/>
    <w:rsid w:val="00EE56C0"/>
    <w:rsid w:val="00EF046A"/>
    <w:rsid w:val="00EF0581"/>
    <w:rsid w:val="00EF262A"/>
    <w:rsid w:val="00EF3B15"/>
    <w:rsid w:val="00EF3F7E"/>
    <w:rsid w:val="00EF6235"/>
    <w:rsid w:val="00EF7439"/>
    <w:rsid w:val="00EF785D"/>
    <w:rsid w:val="00F00169"/>
    <w:rsid w:val="00F00706"/>
    <w:rsid w:val="00F01642"/>
    <w:rsid w:val="00F02BC1"/>
    <w:rsid w:val="00F03A80"/>
    <w:rsid w:val="00F047C2"/>
    <w:rsid w:val="00F05EE3"/>
    <w:rsid w:val="00F05F51"/>
    <w:rsid w:val="00F102D9"/>
    <w:rsid w:val="00F103A5"/>
    <w:rsid w:val="00F117D6"/>
    <w:rsid w:val="00F11E31"/>
    <w:rsid w:val="00F11F12"/>
    <w:rsid w:val="00F1391E"/>
    <w:rsid w:val="00F13F68"/>
    <w:rsid w:val="00F15138"/>
    <w:rsid w:val="00F1617D"/>
    <w:rsid w:val="00F22136"/>
    <w:rsid w:val="00F22534"/>
    <w:rsid w:val="00F227E3"/>
    <w:rsid w:val="00F23406"/>
    <w:rsid w:val="00F235A8"/>
    <w:rsid w:val="00F2366B"/>
    <w:rsid w:val="00F237CC"/>
    <w:rsid w:val="00F23838"/>
    <w:rsid w:val="00F25C87"/>
    <w:rsid w:val="00F26AF3"/>
    <w:rsid w:val="00F278C7"/>
    <w:rsid w:val="00F311BC"/>
    <w:rsid w:val="00F3283C"/>
    <w:rsid w:val="00F32E8B"/>
    <w:rsid w:val="00F32EFC"/>
    <w:rsid w:val="00F340DC"/>
    <w:rsid w:val="00F371C4"/>
    <w:rsid w:val="00F37458"/>
    <w:rsid w:val="00F37665"/>
    <w:rsid w:val="00F40BF2"/>
    <w:rsid w:val="00F41C8A"/>
    <w:rsid w:val="00F41E68"/>
    <w:rsid w:val="00F42751"/>
    <w:rsid w:val="00F4444D"/>
    <w:rsid w:val="00F447B8"/>
    <w:rsid w:val="00F4543F"/>
    <w:rsid w:val="00F46387"/>
    <w:rsid w:val="00F50EED"/>
    <w:rsid w:val="00F51186"/>
    <w:rsid w:val="00F511E1"/>
    <w:rsid w:val="00F51468"/>
    <w:rsid w:val="00F516E0"/>
    <w:rsid w:val="00F538FD"/>
    <w:rsid w:val="00F54D42"/>
    <w:rsid w:val="00F5777D"/>
    <w:rsid w:val="00F57796"/>
    <w:rsid w:val="00F57910"/>
    <w:rsid w:val="00F57925"/>
    <w:rsid w:val="00F57EC4"/>
    <w:rsid w:val="00F60A24"/>
    <w:rsid w:val="00F62042"/>
    <w:rsid w:val="00F62D2B"/>
    <w:rsid w:val="00F64392"/>
    <w:rsid w:val="00F64BA0"/>
    <w:rsid w:val="00F65E04"/>
    <w:rsid w:val="00F66818"/>
    <w:rsid w:val="00F67EEF"/>
    <w:rsid w:val="00F70B22"/>
    <w:rsid w:val="00F7231A"/>
    <w:rsid w:val="00F72FDD"/>
    <w:rsid w:val="00F76662"/>
    <w:rsid w:val="00F770CE"/>
    <w:rsid w:val="00F8091F"/>
    <w:rsid w:val="00F80FA4"/>
    <w:rsid w:val="00F8109D"/>
    <w:rsid w:val="00F82435"/>
    <w:rsid w:val="00F82F08"/>
    <w:rsid w:val="00F830CE"/>
    <w:rsid w:val="00F836E6"/>
    <w:rsid w:val="00F83DA5"/>
    <w:rsid w:val="00F84605"/>
    <w:rsid w:val="00F86079"/>
    <w:rsid w:val="00F86450"/>
    <w:rsid w:val="00F872E0"/>
    <w:rsid w:val="00F8783D"/>
    <w:rsid w:val="00F95DBD"/>
    <w:rsid w:val="00F96230"/>
    <w:rsid w:val="00F9683D"/>
    <w:rsid w:val="00F96BC2"/>
    <w:rsid w:val="00F96C52"/>
    <w:rsid w:val="00F9715E"/>
    <w:rsid w:val="00F97CAD"/>
    <w:rsid w:val="00FA0BE9"/>
    <w:rsid w:val="00FA1A2C"/>
    <w:rsid w:val="00FA1F17"/>
    <w:rsid w:val="00FA341A"/>
    <w:rsid w:val="00FA41FD"/>
    <w:rsid w:val="00FA451E"/>
    <w:rsid w:val="00FA4A5A"/>
    <w:rsid w:val="00FA4C75"/>
    <w:rsid w:val="00FA55DC"/>
    <w:rsid w:val="00FA6A6A"/>
    <w:rsid w:val="00FA7318"/>
    <w:rsid w:val="00FA7DC5"/>
    <w:rsid w:val="00FA7FB7"/>
    <w:rsid w:val="00FB0939"/>
    <w:rsid w:val="00FB1773"/>
    <w:rsid w:val="00FB1816"/>
    <w:rsid w:val="00FB19D9"/>
    <w:rsid w:val="00FB23E9"/>
    <w:rsid w:val="00FB26A5"/>
    <w:rsid w:val="00FB2C3C"/>
    <w:rsid w:val="00FB3191"/>
    <w:rsid w:val="00FB382C"/>
    <w:rsid w:val="00FB4539"/>
    <w:rsid w:val="00FB4F7D"/>
    <w:rsid w:val="00FB568D"/>
    <w:rsid w:val="00FB57CE"/>
    <w:rsid w:val="00FB5A8C"/>
    <w:rsid w:val="00FB66C1"/>
    <w:rsid w:val="00FB6815"/>
    <w:rsid w:val="00FB797F"/>
    <w:rsid w:val="00FB7A7A"/>
    <w:rsid w:val="00FB7F63"/>
    <w:rsid w:val="00FC1D8D"/>
    <w:rsid w:val="00FC2153"/>
    <w:rsid w:val="00FC2FDD"/>
    <w:rsid w:val="00FC3F7A"/>
    <w:rsid w:val="00FC401D"/>
    <w:rsid w:val="00FC41C1"/>
    <w:rsid w:val="00FC456D"/>
    <w:rsid w:val="00FC5F19"/>
    <w:rsid w:val="00FC64E2"/>
    <w:rsid w:val="00FC67A4"/>
    <w:rsid w:val="00FC6DC1"/>
    <w:rsid w:val="00FC7509"/>
    <w:rsid w:val="00FC76BD"/>
    <w:rsid w:val="00FD1C0D"/>
    <w:rsid w:val="00FD1F42"/>
    <w:rsid w:val="00FD2473"/>
    <w:rsid w:val="00FD5D36"/>
    <w:rsid w:val="00FD7A42"/>
    <w:rsid w:val="00FE1A4F"/>
    <w:rsid w:val="00FE1C52"/>
    <w:rsid w:val="00FE3CD3"/>
    <w:rsid w:val="00FE47A6"/>
    <w:rsid w:val="00FE793F"/>
    <w:rsid w:val="00FE7A2B"/>
    <w:rsid w:val="00FE7B51"/>
    <w:rsid w:val="00FF01F9"/>
    <w:rsid w:val="00FF1B5F"/>
    <w:rsid w:val="00FF31EB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6C5C"/>
  <w15:docId w15:val="{21510EF1-026F-4B0B-90AB-95EC7E15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6A"/>
  </w:style>
  <w:style w:type="paragraph" w:styleId="Ttulo1">
    <w:name w:val="heading 1"/>
    <w:basedOn w:val="Normal"/>
    <w:next w:val="Normal"/>
    <w:link w:val="Ttulo1Char"/>
    <w:uiPriority w:val="9"/>
    <w:qFormat/>
    <w:rsid w:val="00A6381E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843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8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5616"/>
  </w:style>
  <w:style w:type="paragraph" w:styleId="SemEspaamento">
    <w:name w:val="No Spacing"/>
    <w:uiPriority w:val="1"/>
    <w:qFormat/>
    <w:rsid w:val="00E156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DE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51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3C1"/>
  </w:style>
  <w:style w:type="character" w:customStyle="1" w:styleId="Ttulo1Char">
    <w:name w:val="Título 1 Char"/>
    <w:basedOn w:val="Fontepargpadro"/>
    <w:link w:val="Ttulo1"/>
    <w:uiPriority w:val="9"/>
    <w:rsid w:val="00A63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cl">
    <w:name w:val="_ncl"/>
    <w:basedOn w:val="Fontepargpadro"/>
    <w:rsid w:val="00EF262A"/>
  </w:style>
  <w:style w:type="character" w:styleId="Hyperlink">
    <w:name w:val="Hyperlink"/>
    <w:basedOn w:val="Fontepargpadro"/>
    <w:uiPriority w:val="99"/>
    <w:unhideWhenUsed/>
    <w:rsid w:val="000D057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08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rebuchetms09">
    <w:name w:val="trebuchet_ms_09"/>
    <w:basedOn w:val="Fontepargpadro"/>
    <w:rsid w:val="00765766"/>
  </w:style>
  <w:style w:type="table" w:styleId="Tabelacomgrade">
    <w:name w:val="Table Grid"/>
    <w:basedOn w:val="Tabelanormal"/>
    <w:uiPriority w:val="39"/>
    <w:rsid w:val="0005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73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oe">
    <w:name w:val="_7oe"/>
    <w:basedOn w:val="Fontepargpadro"/>
    <w:rsid w:val="00F8783D"/>
  </w:style>
  <w:style w:type="table" w:customStyle="1" w:styleId="TabeladeGrade41">
    <w:name w:val="Tabela de Grade 41"/>
    <w:basedOn w:val="Tabelanormal"/>
    <w:uiPriority w:val="49"/>
    <w:rsid w:val="007C65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rte">
    <w:name w:val="Strong"/>
    <w:basedOn w:val="Fontepargpadro"/>
    <w:uiPriority w:val="22"/>
    <w:qFormat/>
    <w:rsid w:val="0054365B"/>
    <w:rPr>
      <w:b/>
      <w:bCs/>
    </w:rPr>
  </w:style>
  <w:style w:type="paragraph" w:styleId="PargrafodaLista">
    <w:name w:val="List Paragraph"/>
    <w:basedOn w:val="Normal"/>
    <w:uiPriority w:val="34"/>
    <w:qFormat/>
    <w:rsid w:val="006E64ED"/>
    <w:pPr>
      <w:spacing w:after="160" w:line="259" w:lineRule="auto"/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F7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results">
    <w:name w:val="text_results"/>
    <w:basedOn w:val="Fontepargpadro"/>
    <w:rsid w:val="00353A33"/>
  </w:style>
  <w:style w:type="character" w:customStyle="1" w:styleId="6qdm">
    <w:name w:val="_6qdm"/>
    <w:basedOn w:val="Fontepargpadro"/>
    <w:rsid w:val="009F1126"/>
  </w:style>
  <w:style w:type="character" w:styleId="HiperlinkVisitado">
    <w:name w:val="FollowedHyperlink"/>
    <w:basedOn w:val="Fontepargpadro"/>
    <w:uiPriority w:val="99"/>
    <w:semiHidden/>
    <w:unhideWhenUsed/>
    <w:rsid w:val="00D06491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924C6C"/>
  </w:style>
  <w:style w:type="character" w:styleId="nfase">
    <w:name w:val="Emphasis"/>
    <w:basedOn w:val="Fontepargpadro"/>
    <w:uiPriority w:val="20"/>
    <w:qFormat/>
    <w:rsid w:val="009339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40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0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056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613">
          <w:marLeft w:val="-27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25C7C-9640-4C60-A68A-A3EC92C1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1667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NovoImprensa</dc:creator>
  <cp:lastModifiedBy>Win10</cp:lastModifiedBy>
  <cp:revision>15</cp:revision>
  <cp:lastPrinted>2025-10-23T21:10:00Z</cp:lastPrinted>
  <dcterms:created xsi:type="dcterms:W3CDTF">2025-10-22T20:25:00Z</dcterms:created>
  <dcterms:modified xsi:type="dcterms:W3CDTF">2026-04-07T13:33:00Z</dcterms:modified>
</cp:coreProperties>
</file>